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t>FIŞA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7A07AA" w:rsidRDefault="00EB596A" w:rsidP="00EB596A">
      <w:pPr>
        <w:shd w:val="clear" w:color="auto" w:fill="FFFFFF"/>
        <w:autoSpaceDE w:val="0"/>
        <w:autoSpaceDN w:val="0"/>
        <w:adjustRightInd w:val="0"/>
        <w:rPr>
          <w:rFonts w:asciiTheme="minorHAnsi" w:hAnsiTheme="minorHAnsi" w:cstheme="minorHAnsi"/>
          <w:b/>
          <w:bCs/>
          <w:sz w:val="22"/>
          <w:szCs w:val="22"/>
        </w:rPr>
      </w:pPr>
      <w:r w:rsidRPr="007A07AA">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1A5C50" w14:paraId="22721881" w14:textId="77777777" w:rsidTr="00E50E8C">
        <w:trPr>
          <w:trHeight w:val="275"/>
        </w:trPr>
        <w:tc>
          <w:tcPr>
            <w:tcW w:w="1883" w:type="pct"/>
            <w:shd w:val="clear" w:color="auto" w:fill="FFFFFF"/>
            <w:vAlign w:val="center"/>
          </w:tcPr>
          <w:p w14:paraId="6E0A5273" w14:textId="77777777" w:rsidR="00A530B9" w:rsidRPr="001A5C50" w:rsidRDefault="00A530B9"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1.1 Instituţia de învăţământ superior</w:t>
            </w:r>
          </w:p>
        </w:tc>
        <w:tc>
          <w:tcPr>
            <w:tcW w:w="3117" w:type="pct"/>
            <w:shd w:val="clear" w:color="auto" w:fill="FFFFFF"/>
            <w:vAlign w:val="center"/>
          </w:tcPr>
          <w:p w14:paraId="1D09F7BF" w14:textId="00F53308" w:rsidR="00A530B9" w:rsidRPr="001A5C50" w:rsidRDefault="0008678E"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Universitatea Tehnica din Cluj Napoca</w:t>
            </w:r>
          </w:p>
        </w:tc>
      </w:tr>
      <w:tr w:rsidR="00A530B9" w:rsidRPr="001A5C50" w14:paraId="3AB7A5B6" w14:textId="77777777" w:rsidTr="00E50E8C">
        <w:trPr>
          <w:trHeight w:val="266"/>
        </w:trPr>
        <w:tc>
          <w:tcPr>
            <w:tcW w:w="1883" w:type="pct"/>
            <w:shd w:val="clear" w:color="auto" w:fill="FFFFFF"/>
            <w:vAlign w:val="center"/>
          </w:tcPr>
          <w:p w14:paraId="0E22D699" w14:textId="77777777" w:rsidR="00A530B9" w:rsidRPr="001A5C50" w:rsidRDefault="00A530B9"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 xml:space="preserve">1.2 Facultatea </w:t>
            </w:r>
          </w:p>
        </w:tc>
        <w:tc>
          <w:tcPr>
            <w:tcW w:w="3117" w:type="pct"/>
            <w:shd w:val="clear" w:color="auto" w:fill="FFFFFF"/>
            <w:vAlign w:val="center"/>
          </w:tcPr>
          <w:p w14:paraId="698F54DE" w14:textId="0986282C" w:rsidR="00A530B9" w:rsidRPr="001A5C50" w:rsidRDefault="00BE6785"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Constructii</w:t>
            </w:r>
          </w:p>
        </w:tc>
      </w:tr>
      <w:tr w:rsidR="00C83D19" w:rsidRPr="001A5C50" w14:paraId="498D88C3" w14:textId="77777777" w:rsidTr="00E50E8C">
        <w:trPr>
          <w:trHeight w:val="266"/>
        </w:trPr>
        <w:tc>
          <w:tcPr>
            <w:tcW w:w="1883" w:type="pct"/>
            <w:shd w:val="clear" w:color="auto" w:fill="FFFFFF"/>
            <w:vAlign w:val="center"/>
          </w:tcPr>
          <w:p w14:paraId="325D0186" w14:textId="77777777" w:rsidR="00C83D19" w:rsidRPr="001A5C50" w:rsidRDefault="00C83D19"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1.3 Departamentul</w:t>
            </w:r>
          </w:p>
        </w:tc>
        <w:tc>
          <w:tcPr>
            <w:tcW w:w="3117" w:type="pct"/>
            <w:shd w:val="clear" w:color="auto" w:fill="FFFFFF"/>
            <w:vAlign w:val="center"/>
          </w:tcPr>
          <w:p w14:paraId="35103351" w14:textId="332EB60E" w:rsidR="00C83D19" w:rsidRPr="001A5C50" w:rsidRDefault="00BE6785"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Structuri</w:t>
            </w:r>
          </w:p>
        </w:tc>
      </w:tr>
      <w:tr w:rsidR="00A530B9" w:rsidRPr="001A5C50" w14:paraId="4F34BD18" w14:textId="77777777" w:rsidTr="00E50E8C">
        <w:trPr>
          <w:trHeight w:val="246"/>
        </w:trPr>
        <w:tc>
          <w:tcPr>
            <w:tcW w:w="1883" w:type="pct"/>
            <w:shd w:val="clear" w:color="auto" w:fill="FFFFFF"/>
            <w:vAlign w:val="center"/>
          </w:tcPr>
          <w:p w14:paraId="55C46E9D" w14:textId="77777777" w:rsidR="00A530B9" w:rsidRPr="001A5C50" w:rsidRDefault="00A530B9"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1.4 Domeniul de studii</w:t>
            </w:r>
          </w:p>
        </w:tc>
        <w:tc>
          <w:tcPr>
            <w:tcW w:w="3117" w:type="pct"/>
            <w:shd w:val="clear" w:color="auto" w:fill="FFFFFF"/>
            <w:vAlign w:val="center"/>
          </w:tcPr>
          <w:p w14:paraId="6BD46BB4" w14:textId="30DE7402" w:rsidR="00A530B9" w:rsidRPr="001A5C50" w:rsidRDefault="00BE6785"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Inginerie civila</w:t>
            </w:r>
          </w:p>
        </w:tc>
      </w:tr>
      <w:tr w:rsidR="00A530B9" w:rsidRPr="001A5C50" w14:paraId="164D3C28" w14:textId="77777777" w:rsidTr="00E50E8C">
        <w:trPr>
          <w:trHeight w:val="250"/>
        </w:trPr>
        <w:tc>
          <w:tcPr>
            <w:tcW w:w="1883" w:type="pct"/>
            <w:shd w:val="clear" w:color="auto" w:fill="FFFFFF"/>
            <w:vAlign w:val="center"/>
          </w:tcPr>
          <w:p w14:paraId="3547205B" w14:textId="77777777" w:rsidR="00A530B9" w:rsidRPr="001A5C50" w:rsidRDefault="00A530B9"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1.5 Ciclul de studii</w:t>
            </w:r>
          </w:p>
        </w:tc>
        <w:tc>
          <w:tcPr>
            <w:tcW w:w="3117" w:type="pct"/>
            <w:shd w:val="clear" w:color="auto" w:fill="FFFFFF"/>
            <w:vAlign w:val="center"/>
          </w:tcPr>
          <w:p w14:paraId="04B10659" w14:textId="6C7874E6" w:rsidR="00A530B9" w:rsidRPr="001A5C50" w:rsidRDefault="00BE6785"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Master</w:t>
            </w:r>
          </w:p>
        </w:tc>
      </w:tr>
      <w:tr w:rsidR="00A530B9" w:rsidRPr="001A5C50" w14:paraId="0C303668" w14:textId="77777777" w:rsidTr="00E50E8C">
        <w:trPr>
          <w:trHeight w:val="240"/>
        </w:trPr>
        <w:tc>
          <w:tcPr>
            <w:tcW w:w="1883" w:type="pct"/>
            <w:shd w:val="clear" w:color="auto" w:fill="FFFFFF"/>
            <w:vAlign w:val="center"/>
          </w:tcPr>
          <w:p w14:paraId="2C098A5F" w14:textId="77777777" w:rsidR="00A530B9" w:rsidRPr="001A5C50" w:rsidRDefault="00A530B9"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1.6 Programul de studii / Calificarea</w:t>
            </w:r>
          </w:p>
        </w:tc>
        <w:tc>
          <w:tcPr>
            <w:tcW w:w="3117" w:type="pct"/>
            <w:shd w:val="clear" w:color="auto" w:fill="FFFFFF"/>
            <w:vAlign w:val="center"/>
          </w:tcPr>
          <w:p w14:paraId="050E2F10" w14:textId="3E012973" w:rsidR="00A530B9" w:rsidRPr="001A5C50" w:rsidRDefault="00BE6785"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Construcții Durabile din Beton (CDB)</w:t>
            </w:r>
          </w:p>
        </w:tc>
      </w:tr>
      <w:tr w:rsidR="00970760" w:rsidRPr="001A5C50" w14:paraId="6BF4346B" w14:textId="77777777" w:rsidTr="00E50E8C">
        <w:trPr>
          <w:trHeight w:val="240"/>
        </w:trPr>
        <w:tc>
          <w:tcPr>
            <w:tcW w:w="1883" w:type="pct"/>
            <w:shd w:val="clear" w:color="auto" w:fill="FFFFFF"/>
            <w:vAlign w:val="center"/>
          </w:tcPr>
          <w:p w14:paraId="30A3F319" w14:textId="39416C4F" w:rsidR="00970760" w:rsidRPr="001A5C50" w:rsidRDefault="00970760" w:rsidP="000E1E03">
            <w:pPr>
              <w:rPr>
                <w:rFonts w:asciiTheme="minorHAnsi" w:hAnsiTheme="minorHAnsi" w:cstheme="minorHAnsi"/>
                <w:sz w:val="22"/>
                <w:szCs w:val="22"/>
              </w:rPr>
            </w:pPr>
            <w:r w:rsidRPr="001A5C50">
              <w:rPr>
                <w:rFonts w:asciiTheme="minorHAnsi" w:hAnsiTheme="minorHAnsi" w:cstheme="minorHAnsi"/>
                <w:sz w:val="22"/>
                <w:szCs w:val="22"/>
              </w:rPr>
              <w:t>1.7 Forma de învățământ</w:t>
            </w:r>
          </w:p>
        </w:tc>
        <w:tc>
          <w:tcPr>
            <w:tcW w:w="3117" w:type="pct"/>
            <w:shd w:val="clear" w:color="auto" w:fill="FFFFFF"/>
            <w:vAlign w:val="center"/>
          </w:tcPr>
          <w:p w14:paraId="1CB1CC38" w14:textId="77777777" w:rsidR="00970760" w:rsidRPr="001A5C50" w:rsidRDefault="00970760"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IF – învăţământ cu frecvenţă</w:t>
            </w:r>
          </w:p>
        </w:tc>
      </w:tr>
    </w:tbl>
    <w:p w14:paraId="285FA9E1" w14:textId="77777777" w:rsidR="00EB596A" w:rsidRPr="001A5C50" w:rsidRDefault="00EB596A" w:rsidP="00EB596A">
      <w:pPr>
        <w:shd w:val="clear" w:color="auto" w:fill="FFFFFF"/>
        <w:autoSpaceDE w:val="0"/>
        <w:autoSpaceDN w:val="0"/>
        <w:adjustRightInd w:val="0"/>
        <w:rPr>
          <w:rFonts w:asciiTheme="minorHAnsi" w:hAnsiTheme="minorHAnsi" w:cstheme="minorHAnsi"/>
          <w:sz w:val="22"/>
          <w:szCs w:val="22"/>
          <w:u w:val="single"/>
        </w:rPr>
      </w:pPr>
    </w:p>
    <w:p w14:paraId="47D875C2" w14:textId="77777777" w:rsidR="00B21C8E" w:rsidRPr="007A07AA" w:rsidRDefault="00B21C8E" w:rsidP="00B21C8E">
      <w:pPr>
        <w:shd w:val="clear" w:color="auto" w:fill="FFFFFF"/>
        <w:autoSpaceDE w:val="0"/>
        <w:autoSpaceDN w:val="0"/>
        <w:adjustRightInd w:val="0"/>
        <w:spacing w:line="276" w:lineRule="auto"/>
        <w:rPr>
          <w:rFonts w:asciiTheme="minorHAnsi" w:hAnsiTheme="minorHAnsi" w:cstheme="minorHAnsi"/>
          <w:b/>
          <w:bCs/>
          <w:sz w:val="22"/>
          <w:szCs w:val="22"/>
        </w:rPr>
      </w:pPr>
      <w:r w:rsidRPr="007A07AA">
        <w:rPr>
          <w:rFonts w:asciiTheme="minorHAnsi" w:hAnsiTheme="minorHAnsi" w:cstheme="minorHAnsi"/>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5"/>
        <w:gridCol w:w="948"/>
        <w:gridCol w:w="39"/>
        <w:gridCol w:w="704"/>
        <w:gridCol w:w="253"/>
        <w:gridCol w:w="839"/>
        <w:gridCol w:w="2485"/>
        <w:gridCol w:w="1353"/>
        <w:gridCol w:w="1168"/>
      </w:tblGrid>
      <w:tr w:rsidR="00B21C8E" w:rsidRPr="001A5C50" w14:paraId="3899304D" w14:textId="77777777" w:rsidTr="009F7CE8">
        <w:tc>
          <w:tcPr>
            <w:tcW w:w="1466" w:type="pct"/>
            <w:gridSpan w:val="3"/>
            <w:tcMar>
              <w:left w:w="57" w:type="dxa"/>
              <w:right w:w="57" w:type="dxa"/>
            </w:tcMar>
            <w:vAlign w:val="center"/>
          </w:tcPr>
          <w:p w14:paraId="562A5F9A"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A5C50">
              <w:rPr>
                <w:rFonts w:asciiTheme="minorHAnsi" w:hAnsiTheme="minorHAnsi" w:cstheme="minorHAnsi"/>
                <w:sz w:val="22"/>
                <w:szCs w:val="22"/>
              </w:rPr>
              <w:t>2.1 Denumirea disciplinei</w:t>
            </w:r>
          </w:p>
        </w:tc>
        <w:tc>
          <w:tcPr>
            <w:tcW w:w="2220" w:type="pct"/>
            <w:gridSpan w:val="4"/>
            <w:vAlign w:val="center"/>
          </w:tcPr>
          <w:p w14:paraId="32A285C4"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A5C50">
              <w:rPr>
                <w:rFonts w:asciiTheme="minorHAnsi" w:hAnsiTheme="minorHAnsi" w:cstheme="minorHAnsi"/>
                <w:sz w:val="22"/>
                <w:szCs w:val="22"/>
              </w:rPr>
              <w:t>Analiza statica si dinamica neliniara a structurilor</w:t>
            </w:r>
          </w:p>
        </w:tc>
        <w:tc>
          <w:tcPr>
            <w:tcW w:w="705" w:type="pct"/>
            <w:tcMar>
              <w:left w:w="28" w:type="dxa"/>
              <w:right w:w="28" w:type="dxa"/>
            </w:tcMar>
            <w:vAlign w:val="center"/>
          </w:tcPr>
          <w:p w14:paraId="1FF27C7B"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A5C50">
              <w:rPr>
                <w:rFonts w:asciiTheme="minorHAnsi" w:hAnsiTheme="minorHAnsi" w:cstheme="minorHAnsi"/>
                <w:sz w:val="22"/>
                <w:szCs w:val="22"/>
              </w:rPr>
              <w:t>Codul disciplinei</w:t>
            </w:r>
          </w:p>
        </w:tc>
        <w:tc>
          <w:tcPr>
            <w:tcW w:w="610" w:type="pct"/>
            <w:vAlign w:val="center"/>
          </w:tcPr>
          <w:p w14:paraId="349E5114" w14:textId="68FCB591" w:rsidR="00B21C8E" w:rsidRPr="001A5C50" w:rsidRDefault="00BF130C" w:rsidP="009F7C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2.00</w:t>
            </w:r>
          </w:p>
        </w:tc>
      </w:tr>
      <w:tr w:rsidR="00B21C8E" w:rsidRPr="001A5C50" w14:paraId="7C72871E" w14:textId="77777777" w:rsidTr="009F7CE8">
        <w:tc>
          <w:tcPr>
            <w:tcW w:w="1825" w:type="pct"/>
            <w:gridSpan w:val="4"/>
            <w:tcMar>
              <w:left w:w="57" w:type="dxa"/>
              <w:right w:w="57" w:type="dxa"/>
            </w:tcMar>
            <w:vAlign w:val="center"/>
          </w:tcPr>
          <w:p w14:paraId="67DED11D" w14:textId="77777777" w:rsidR="00B21C8E" w:rsidRPr="001A5C50" w:rsidRDefault="00B21C8E" w:rsidP="009F7C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A5C50">
              <w:rPr>
                <w:rFonts w:asciiTheme="minorHAnsi" w:hAnsiTheme="minorHAnsi" w:cstheme="minorHAnsi"/>
                <w:sz w:val="22"/>
                <w:szCs w:val="22"/>
              </w:rPr>
              <w:t>2.2 Titularul de curs</w:t>
            </w:r>
          </w:p>
        </w:tc>
        <w:tc>
          <w:tcPr>
            <w:tcW w:w="3175" w:type="pct"/>
            <w:gridSpan w:val="5"/>
            <w:tcMar>
              <w:left w:w="57" w:type="dxa"/>
              <w:right w:w="57" w:type="dxa"/>
            </w:tcMar>
            <w:vAlign w:val="center"/>
          </w:tcPr>
          <w:p w14:paraId="6A0928E3" w14:textId="77777777" w:rsidR="00B21C8E" w:rsidRPr="001A5C50" w:rsidRDefault="00B21C8E" w:rsidP="009F7C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iCs/>
                <w:sz w:val="22"/>
                <w:szCs w:val="22"/>
              </w:rPr>
            </w:pPr>
            <w:r w:rsidRPr="001A5C50">
              <w:rPr>
                <w:rFonts w:asciiTheme="minorHAnsi" w:hAnsiTheme="minorHAnsi" w:cstheme="minorHAnsi"/>
                <w:i/>
                <w:iCs/>
                <w:sz w:val="22"/>
                <w:szCs w:val="22"/>
              </w:rPr>
              <w:t>Prof.Dr.Ing.  Chiorean Cosmin Gruia-Cosmin.Chiorean@mecon.utcluj.ro</w:t>
            </w:r>
          </w:p>
        </w:tc>
      </w:tr>
      <w:tr w:rsidR="00B21C8E" w:rsidRPr="001A5C50" w14:paraId="433163EF" w14:textId="77777777" w:rsidTr="009F7CE8">
        <w:tc>
          <w:tcPr>
            <w:tcW w:w="1825" w:type="pct"/>
            <w:gridSpan w:val="4"/>
            <w:tcMar>
              <w:left w:w="57" w:type="dxa"/>
              <w:right w:w="57" w:type="dxa"/>
            </w:tcMar>
            <w:vAlign w:val="center"/>
          </w:tcPr>
          <w:p w14:paraId="50B6975D" w14:textId="77777777" w:rsidR="00B21C8E" w:rsidRPr="001A5C50" w:rsidRDefault="00B21C8E" w:rsidP="009F7C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A5C50">
              <w:rPr>
                <w:rFonts w:asciiTheme="minorHAnsi" w:hAnsiTheme="minorHAnsi" w:cstheme="minorHAnsi"/>
                <w:sz w:val="22"/>
                <w:szCs w:val="22"/>
              </w:rPr>
              <w:t>2.3 Titularul activităților de laborator</w:t>
            </w:r>
          </w:p>
        </w:tc>
        <w:tc>
          <w:tcPr>
            <w:tcW w:w="3175" w:type="pct"/>
            <w:gridSpan w:val="5"/>
            <w:tcMar>
              <w:left w:w="57" w:type="dxa"/>
              <w:right w:w="57" w:type="dxa"/>
            </w:tcMar>
            <w:vAlign w:val="center"/>
          </w:tcPr>
          <w:p w14:paraId="07D9A23B" w14:textId="77777777" w:rsidR="00B21C8E" w:rsidRPr="001A5C50" w:rsidRDefault="00B21C8E" w:rsidP="009F7C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iCs/>
                <w:sz w:val="22"/>
                <w:szCs w:val="22"/>
              </w:rPr>
            </w:pPr>
            <w:r w:rsidRPr="001A5C50">
              <w:rPr>
                <w:rFonts w:asciiTheme="minorHAnsi" w:hAnsiTheme="minorHAnsi" w:cstheme="minorHAnsi"/>
                <w:i/>
                <w:iCs/>
                <w:sz w:val="22"/>
                <w:szCs w:val="22"/>
              </w:rPr>
              <w:t>Asist.Dr.Ing.  Hulea Ioana-Vasilica-Ioana.Marchis@mecon.utcluj.ro</w:t>
            </w:r>
          </w:p>
        </w:tc>
      </w:tr>
      <w:tr w:rsidR="00B21C8E" w:rsidRPr="001A5C50" w14:paraId="5ACF917A" w14:textId="77777777" w:rsidTr="009F7CE8">
        <w:trPr>
          <w:trHeight w:val="279"/>
        </w:trPr>
        <w:tc>
          <w:tcPr>
            <w:tcW w:w="951" w:type="pct"/>
            <w:tcMar>
              <w:left w:w="28" w:type="dxa"/>
              <w:right w:w="28" w:type="dxa"/>
            </w:tcMar>
            <w:vAlign w:val="center"/>
          </w:tcPr>
          <w:p w14:paraId="58D3B1FF"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A5C50">
              <w:rPr>
                <w:rFonts w:asciiTheme="minorHAnsi" w:hAnsiTheme="minorHAnsi" w:cstheme="minorHAnsi"/>
                <w:sz w:val="22"/>
                <w:szCs w:val="22"/>
              </w:rPr>
              <w:t>2.4 Anul de studiu</w:t>
            </w:r>
          </w:p>
        </w:tc>
        <w:tc>
          <w:tcPr>
            <w:tcW w:w="495" w:type="pct"/>
            <w:tcMar>
              <w:left w:w="28" w:type="dxa"/>
              <w:right w:w="28" w:type="dxa"/>
            </w:tcMar>
            <w:vAlign w:val="center"/>
          </w:tcPr>
          <w:p w14:paraId="4C606C3C"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A5C50">
              <w:rPr>
                <w:rFonts w:asciiTheme="minorHAnsi" w:hAnsiTheme="minorHAnsi" w:cstheme="minorHAnsi"/>
                <w:sz w:val="22"/>
                <w:szCs w:val="22"/>
              </w:rPr>
              <w:t>1</w:t>
            </w:r>
          </w:p>
        </w:tc>
        <w:tc>
          <w:tcPr>
            <w:tcW w:w="508" w:type="pct"/>
            <w:gridSpan w:val="3"/>
            <w:tcMar>
              <w:left w:w="28" w:type="dxa"/>
              <w:right w:w="28" w:type="dxa"/>
            </w:tcMar>
            <w:vAlign w:val="center"/>
          </w:tcPr>
          <w:p w14:paraId="2A252984"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A5C50">
              <w:rPr>
                <w:rFonts w:asciiTheme="minorHAnsi" w:hAnsiTheme="minorHAnsi" w:cstheme="minorHAnsi"/>
                <w:sz w:val="22"/>
                <w:szCs w:val="22"/>
              </w:rPr>
              <w:t>2.5 Semestrul</w:t>
            </w:r>
          </w:p>
        </w:tc>
        <w:tc>
          <w:tcPr>
            <w:tcW w:w="438" w:type="pct"/>
            <w:tcMar>
              <w:left w:w="28" w:type="dxa"/>
              <w:right w:w="28" w:type="dxa"/>
            </w:tcMar>
            <w:vAlign w:val="center"/>
          </w:tcPr>
          <w:p w14:paraId="6EB6801F"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A5C50">
              <w:rPr>
                <w:rFonts w:asciiTheme="minorHAnsi" w:hAnsiTheme="minorHAnsi" w:cstheme="minorHAnsi"/>
                <w:sz w:val="22"/>
                <w:szCs w:val="22"/>
              </w:rPr>
              <w:t>1</w:t>
            </w:r>
          </w:p>
        </w:tc>
        <w:tc>
          <w:tcPr>
            <w:tcW w:w="1999" w:type="pct"/>
            <w:gridSpan w:val="2"/>
            <w:tcMar>
              <w:left w:w="28" w:type="dxa"/>
              <w:right w:w="28" w:type="dxa"/>
            </w:tcMar>
            <w:vAlign w:val="center"/>
          </w:tcPr>
          <w:p w14:paraId="6A5E16ED"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A5C50">
              <w:rPr>
                <w:rFonts w:asciiTheme="minorHAnsi" w:hAnsiTheme="minorHAnsi" w:cstheme="minorHAnsi"/>
                <w:sz w:val="22"/>
                <w:szCs w:val="22"/>
              </w:rPr>
              <w:t>2.6 Tipul de evaluare</w:t>
            </w:r>
          </w:p>
        </w:tc>
        <w:tc>
          <w:tcPr>
            <w:tcW w:w="610" w:type="pct"/>
            <w:tcMar>
              <w:left w:w="28" w:type="dxa"/>
              <w:right w:w="28" w:type="dxa"/>
            </w:tcMar>
            <w:vAlign w:val="center"/>
          </w:tcPr>
          <w:p w14:paraId="36A27111" w14:textId="77777777" w:rsidR="00B21C8E" w:rsidRPr="001A5C50" w:rsidRDefault="00B21C8E" w:rsidP="009F7CE8">
            <w:pPr>
              <w:rPr>
                <w:rFonts w:asciiTheme="minorHAnsi" w:hAnsiTheme="minorHAnsi" w:cstheme="minorHAnsi"/>
                <w:sz w:val="22"/>
                <w:szCs w:val="22"/>
              </w:rPr>
            </w:pPr>
            <w:r w:rsidRPr="001A5C50">
              <w:rPr>
                <w:rFonts w:asciiTheme="minorHAnsi" w:hAnsiTheme="minorHAnsi" w:cstheme="minorHAnsi"/>
                <w:sz w:val="22"/>
                <w:szCs w:val="22"/>
              </w:rPr>
              <w:t>E</w:t>
            </w:r>
          </w:p>
          <w:p w14:paraId="10D87365"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p>
        </w:tc>
      </w:tr>
      <w:tr w:rsidR="00B21C8E" w:rsidRPr="001A5C50" w14:paraId="04ECAE3E" w14:textId="77777777" w:rsidTr="009F7CE8">
        <w:trPr>
          <w:trHeight w:val="279"/>
        </w:trPr>
        <w:tc>
          <w:tcPr>
            <w:tcW w:w="951" w:type="pct"/>
            <w:vMerge w:val="restart"/>
            <w:tcMar>
              <w:left w:w="28" w:type="dxa"/>
              <w:right w:w="28" w:type="dxa"/>
            </w:tcMar>
            <w:vAlign w:val="center"/>
          </w:tcPr>
          <w:p w14:paraId="680CE077"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A5C50">
              <w:rPr>
                <w:rFonts w:asciiTheme="minorHAnsi" w:hAnsiTheme="minorHAnsi" w:cstheme="minorHAnsi"/>
                <w:sz w:val="22"/>
                <w:szCs w:val="22"/>
              </w:rPr>
              <w:t>2.7 Regimul disciplinei</w:t>
            </w:r>
          </w:p>
        </w:tc>
        <w:tc>
          <w:tcPr>
            <w:tcW w:w="3439" w:type="pct"/>
            <w:gridSpan w:val="7"/>
            <w:tcMar>
              <w:left w:w="28" w:type="dxa"/>
              <w:right w:w="28" w:type="dxa"/>
            </w:tcMar>
            <w:vAlign w:val="center"/>
          </w:tcPr>
          <w:p w14:paraId="510C2BB1"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A5C50">
              <w:rPr>
                <w:rFonts w:asciiTheme="minorHAnsi" w:hAnsiTheme="minorHAnsi" w:cstheme="minorHAnsi"/>
                <w:sz w:val="22"/>
                <w:szCs w:val="22"/>
              </w:rPr>
              <w:t>Categoria formativă</w:t>
            </w:r>
          </w:p>
        </w:tc>
        <w:tc>
          <w:tcPr>
            <w:tcW w:w="610" w:type="pct"/>
            <w:tcMar>
              <w:left w:w="28" w:type="dxa"/>
              <w:right w:w="28" w:type="dxa"/>
            </w:tcMar>
            <w:vAlign w:val="center"/>
          </w:tcPr>
          <w:p w14:paraId="5AF505CF" w14:textId="24C48E5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highlight w:val="yellow"/>
              </w:rPr>
            </w:pPr>
            <w:r w:rsidRPr="001A5C50">
              <w:rPr>
                <w:rFonts w:asciiTheme="minorHAnsi" w:hAnsiTheme="minorHAnsi" w:cstheme="minorHAnsi"/>
                <w:sz w:val="22"/>
                <w:szCs w:val="22"/>
              </w:rPr>
              <w:t>D</w:t>
            </w:r>
            <w:r w:rsidR="00BF130C">
              <w:rPr>
                <w:rFonts w:asciiTheme="minorHAnsi" w:hAnsiTheme="minorHAnsi" w:cstheme="minorHAnsi"/>
                <w:sz w:val="22"/>
                <w:szCs w:val="22"/>
              </w:rPr>
              <w:t>S</w:t>
            </w:r>
          </w:p>
        </w:tc>
      </w:tr>
      <w:tr w:rsidR="00B21C8E" w:rsidRPr="001A5C50" w14:paraId="378FDC02" w14:textId="77777777" w:rsidTr="009F7CE8">
        <w:trPr>
          <w:trHeight w:val="279"/>
        </w:trPr>
        <w:tc>
          <w:tcPr>
            <w:tcW w:w="951" w:type="pct"/>
            <w:vMerge/>
            <w:tcMar>
              <w:left w:w="28" w:type="dxa"/>
              <w:right w:w="28" w:type="dxa"/>
            </w:tcMar>
            <w:vAlign w:val="center"/>
          </w:tcPr>
          <w:p w14:paraId="06E5446A"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439" w:type="pct"/>
            <w:gridSpan w:val="7"/>
            <w:tcMar>
              <w:left w:w="28" w:type="dxa"/>
              <w:right w:w="28" w:type="dxa"/>
            </w:tcMar>
            <w:vAlign w:val="center"/>
          </w:tcPr>
          <w:p w14:paraId="247E395A"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A5C50">
              <w:rPr>
                <w:rFonts w:asciiTheme="minorHAnsi" w:hAnsiTheme="minorHAnsi" w:cstheme="minorHAnsi"/>
                <w:sz w:val="22"/>
                <w:szCs w:val="22"/>
              </w:rPr>
              <w:t>Opționalitate</w:t>
            </w:r>
          </w:p>
        </w:tc>
        <w:tc>
          <w:tcPr>
            <w:tcW w:w="610" w:type="pct"/>
            <w:tcMar>
              <w:left w:w="28" w:type="dxa"/>
              <w:right w:w="28" w:type="dxa"/>
            </w:tcMar>
            <w:vAlign w:val="center"/>
          </w:tcPr>
          <w:p w14:paraId="196AF6EF" w14:textId="77777777" w:rsidR="00B21C8E" w:rsidRPr="001A5C50" w:rsidRDefault="00B21C8E" w:rsidP="009F7C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highlight w:val="yellow"/>
              </w:rPr>
            </w:pPr>
            <w:r w:rsidRPr="001A5C50">
              <w:rPr>
                <w:rFonts w:asciiTheme="minorHAnsi" w:hAnsiTheme="minorHAnsi" w:cstheme="minorHAnsi"/>
                <w:sz w:val="22"/>
                <w:szCs w:val="22"/>
              </w:rPr>
              <w:t>DOB</w:t>
            </w:r>
          </w:p>
        </w:tc>
      </w:tr>
    </w:tbl>
    <w:p w14:paraId="24F80083" w14:textId="77777777" w:rsidR="00B21C8E" w:rsidRPr="001A5C50" w:rsidRDefault="00B21C8E" w:rsidP="00B21C8E">
      <w:pPr>
        <w:shd w:val="clear" w:color="auto" w:fill="FFFFFF"/>
        <w:autoSpaceDE w:val="0"/>
        <w:autoSpaceDN w:val="0"/>
        <w:adjustRightInd w:val="0"/>
        <w:spacing w:line="276" w:lineRule="auto"/>
        <w:rPr>
          <w:rFonts w:asciiTheme="minorHAnsi" w:hAnsiTheme="minorHAnsi" w:cstheme="minorHAnsi"/>
          <w:b/>
          <w:bCs/>
          <w:sz w:val="22"/>
          <w:szCs w:val="22"/>
        </w:rPr>
      </w:pPr>
    </w:p>
    <w:p w14:paraId="43E9C2DA" w14:textId="77777777" w:rsidR="00731F42" w:rsidRPr="003F5120" w:rsidRDefault="000117B9" w:rsidP="000117B9">
      <w:pPr>
        <w:shd w:val="clear" w:color="auto" w:fill="FFFFFF"/>
        <w:autoSpaceDE w:val="0"/>
        <w:autoSpaceDN w:val="0"/>
        <w:adjustRightInd w:val="0"/>
        <w:rPr>
          <w:rFonts w:asciiTheme="minorHAnsi" w:hAnsiTheme="minorHAnsi" w:cstheme="minorHAnsi"/>
          <w:b/>
          <w:bCs/>
          <w:sz w:val="22"/>
          <w:szCs w:val="22"/>
        </w:rPr>
      </w:pPr>
      <w:r w:rsidRPr="003F5120">
        <w:rPr>
          <w:rFonts w:asciiTheme="minorHAnsi" w:hAnsiTheme="minorHAnsi" w:cstheme="minorHAnsi"/>
          <w:b/>
          <w:bCs/>
          <w:sz w:val="22"/>
          <w:szCs w:val="22"/>
        </w:rPr>
        <w:t>3. Timpul total 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3F5120" w14:paraId="412F4820" w14:textId="77777777" w:rsidTr="00E50E8C">
        <w:tc>
          <w:tcPr>
            <w:tcW w:w="1369" w:type="pct"/>
            <w:tcBorders>
              <w:top w:val="single" w:sz="12" w:space="0" w:color="auto"/>
            </w:tcBorders>
            <w:shd w:val="clear" w:color="auto" w:fill="FFFFFF"/>
            <w:vAlign w:val="center"/>
          </w:tcPr>
          <w:p w14:paraId="79E4F42B" w14:textId="77777777" w:rsidR="00731F42" w:rsidRPr="003F5120"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3F5120">
              <w:rPr>
                <w:rFonts w:asciiTheme="minorHAnsi" w:hAnsiTheme="minorHAnsi" w:cstheme="minorHAnsi"/>
                <w:sz w:val="22"/>
                <w:szCs w:val="22"/>
              </w:rPr>
              <w:t>3.1 Număr de ore pe    săptămână</w:t>
            </w:r>
          </w:p>
        </w:tc>
        <w:tc>
          <w:tcPr>
            <w:tcW w:w="294" w:type="pct"/>
            <w:tcBorders>
              <w:top w:val="single" w:sz="12" w:space="0" w:color="auto"/>
            </w:tcBorders>
            <w:shd w:val="clear" w:color="auto" w:fill="FFFFFF"/>
            <w:vAlign w:val="center"/>
          </w:tcPr>
          <w:p w14:paraId="5F7800B1" w14:textId="0A6837DF" w:rsidR="00731F42" w:rsidRPr="003F5120" w:rsidRDefault="001A5C50"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2</w:t>
            </w:r>
          </w:p>
        </w:tc>
        <w:tc>
          <w:tcPr>
            <w:tcW w:w="400" w:type="pct"/>
            <w:tcBorders>
              <w:top w:val="single" w:sz="12" w:space="0" w:color="auto"/>
            </w:tcBorders>
            <w:shd w:val="clear" w:color="auto" w:fill="FFFFFF"/>
            <w:vAlign w:val="center"/>
          </w:tcPr>
          <w:p w14:paraId="19BF75DF" w14:textId="77777777" w:rsidR="00731F42" w:rsidRPr="003F5120" w:rsidRDefault="00731F42"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din care:</w:t>
            </w:r>
          </w:p>
        </w:tc>
        <w:tc>
          <w:tcPr>
            <w:tcW w:w="363" w:type="pct"/>
            <w:tcBorders>
              <w:top w:val="single" w:sz="12" w:space="0" w:color="auto"/>
            </w:tcBorders>
            <w:shd w:val="clear" w:color="auto" w:fill="FFFFFF"/>
            <w:vAlign w:val="center"/>
          </w:tcPr>
          <w:p w14:paraId="6119B13E" w14:textId="77777777" w:rsidR="00731F42" w:rsidRPr="003F5120" w:rsidRDefault="00731F42"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3.2 Curs</w:t>
            </w:r>
          </w:p>
        </w:tc>
        <w:tc>
          <w:tcPr>
            <w:tcW w:w="233" w:type="pct"/>
            <w:tcBorders>
              <w:top w:val="single" w:sz="12" w:space="0" w:color="auto"/>
            </w:tcBorders>
            <w:shd w:val="clear" w:color="auto" w:fill="FFFFFF"/>
            <w:vAlign w:val="center"/>
          </w:tcPr>
          <w:p w14:paraId="31B1916F" w14:textId="24FF99E2" w:rsidR="00731F42" w:rsidRPr="003F5120" w:rsidRDefault="001A5C50"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1</w:t>
            </w:r>
          </w:p>
        </w:tc>
        <w:tc>
          <w:tcPr>
            <w:tcW w:w="436" w:type="pct"/>
            <w:gridSpan w:val="2"/>
            <w:tcBorders>
              <w:top w:val="single" w:sz="12" w:space="0" w:color="auto"/>
            </w:tcBorders>
            <w:shd w:val="clear" w:color="auto" w:fill="FFFFFF"/>
            <w:vAlign w:val="center"/>
          </w:tcPr>
          <w:p w14:paraId="0425171C" w14:textId="77777777" w:rsidR="00731F42" w:rsidRPr="003F5120" w:rsidRDefault="00200FAD"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3.3 Seminar</w:t>
            </w:r>
          </w:p>
        </w:tc>
        <w:tc>
          <w:tcPr>
            <w:tcW w:w="233" w:type="pct"/>
            <w:gridSpan w:val="2"/>
            <w:tcBorders>
              <w:top w:val="single" w:sz="12" w:space="0" w:color="auto"/>
            </w:tcBorders>
            <w:shd w:val="clear" w:color="auto" w:fill="FFFFFF"/>
            <w:vAlign w:val="center"/>
          </w:tcPr>
          <w:p w14:paraId="1DF44119" w14:textId="7B5E0A5B" w:rsidR="00731F42" w:rsidRPr="003F5120" w:rsidRDefault="00BE6785"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w:t>
            </w:r>
          </w:p>
        </w:tc>
        <w:tc>
          <w:tcPr>
            <w:tcW w:w="581" w:type="pct"/>
            <w:tcBorders>
              <w:top w:val="single" w:sz="12" w:space="0" w:color="auto"/>
            </w:tcBorders>
            <w:shd w:val="clear" w:color="auto" w:fill="FFFFFF"/>
            <w:vAlign w:val="center"/>
          </w:tcPr>
          <w:p w14:paraId="3E723133" w14:textId="77777777" w:rsidR="00731F42" w:rsidRPr="003F5120" w:rsidRDefault="00200FAD"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3.3 Laborator</w:t>
            </w:r>
          </w:p>
        </w:tc>
        <w:tc>
          <w:tcPr>
            <w:tcW w:w="233" w:type="pct"/>
            <w:tcBorders>
              <w:top w:val="single" w:sz="12" w:space="0" w:color="auto"/>
            </w:tcBorders>
            <w:shd w:val="clear" w:color="auto" w:fill="FFFFFF"/>
            <w:vAlign w:val="center"/>
          </w:tcPr>
          <w:p w14:paraId="3DD6588E" w14:textId="72A03C56" w:rsidR="00731F42" w:rsidRPr="003F5120" w:rsidRDefault="001A5C50"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1</w:t>
            </w:r>
          </w:p>
        </w:tc>
        <w:tc>
          <w:tcPr>
            <w:tcW w:w="448" w:type="pct"/>
            <w:tcBorders>
              <w:top w:val="single" w:sz="12" w:space="0" w:color="auto"/>
            </w:tcBorders>
            <w:shd w:val="clear" w:color="auto" w:fill="FFFFFF"/>
            <w:vAlign w:val="center"/>
          </w:tcPr>
          <w:p w14:paraId="6310100F" w14:textId="77777777" w:rsidR="00731F42" w:rsidRPr="003F5120" w:rsidRDefault="00200FAD"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3.3 Proiect</w:t>
            </w:r>
          </w:p>
        </w:tc>
        <w:tc>
          <w:tcPr>
            <w:tcW w:w="410" w:type="pct"/>
            <w:tcBorders>
              <w:top w:val="single" w:sz="12" w:space="0" w:color="auto"/>
            </w:tcBorders>
            <w:shd w:val="clear" w:color="auto" w:fill="FFFFFF"/>
            <w:vAlign w:val="center"/>
          </w:tcPr>
          <w:p w14:paraId="7A44EC6F" w14:textId="49749708" w:rsidR="00731F42" w:rsidRPr="003F5120" w:rsidRDefault="00BE6785"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w:t>
            </w:r>
          </w:p>
        </w:tc>
      </w:tr>
      <w:tr w:rsidR="00E50E8C" w:rsidRPr="003F5120" w14:paraId="7C9EBB6D" w14:textId="77777777" w:rsidTr="00E61886">
        <w:tc>
          <w:tcPr>
            <w:tcW w:w="1369" w:type="pct"/>
            <w:shd w:val="clear" w:color="auto" w:fill="FFFFFF"/>
            <w:vAlign w:val="center"/>
          </w:tcPr>
          <w:p w14:paraId="4DEEB962" w14:textId="77777777" w:rsidR="00731F42" w:rsidRPr="003F5120" w:rsidRDefault="00731F42" w:rsidP="00200FAD">
            <w:pPr>
              <w:shd w:val="clear" w:color="auto" w:fill="FFFFFF"/>
              <w:autoSpaceDE w:val="0"/>
              <w:autoSpaceDN w:val="0"/>
              <w:adjustRightInd w:val="0"/>
              <w:contextualSpacing/>
              <w:rPr>
                <w:rFonts w:asciiTheme="minorHAnsi" w:hAnsiTheme="minorHAnsi" w:cstheme="minorHAnsi"/>
                <w:sz w:val="22"/>
                <w:szCs w:val="22"/>
              </w:rPr>
            </w:pPr>
            <w:r w:rsidRPr="003F5120">
              <w:rPr>
                <w:rFonts w:asciiTheme="minorHAnsi" w:hAnsiTheme="minorHAnsi" w:cstheme="minorHAnsi"/>
                <w:sz w:val="22"/>
                <w:szCs w:val="22"/>
              </w:rPr>
              <w:t>3.4 Număr de ore pe semestru</w:t>
            </w:r>
          </w:p>
        </w:tc>
        <w:tc>
          <w:tcPr>
            <w:tcW w:w="294" w:type="pct"/>
            <w:shd w:val="clear" w:color="auto" w:fill="FFFFFF"/>
            <w:vAlign w:val="center"/>
          </w:tcPr>
          <w:p w14:paraId="5A4AC28F" w14:textId="0144053E" w:rsidR="00731F42" w:rsidRPr="003F5120" w:rsidRDefault="001A5C50"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28</w:t>
            </w:r>
          </w:p>
        </w:tc>
        <w:tc>
          <w:tcPr>
            <w:tcW w:w="400" w:type="pct"/>
            <w:shd w:val="clear" w:color="auto" w:fill="FFFFFF"/>
            <w:vAlign w:val="center"/>
          </w:tcPr>
          <w:p w14:paraId="0116DF9D" w14:textId="77777777" w:rsidR="00731F42" w:rsidRPr="003F5120" w:rsidRDefault="00731F42"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din care:</w:t>
            </w:r>
          </w:p>
        </w:tc>
        <w:tc>
          <w:tcPr>
            <w:tcW w:w="363" w:type="pct"/>
            <w:shd w:val="clear" w:color="auto" w:fill="FFFFFF"/>
            <w:vAlign w:val="center"/>
          </w:tcPr>
          <w:p w14:paraId="658D4095" w14:textId="77777777" w:rsidR="00731F42" w:rsidRPr="003F5120" w:rsidRDefault="00200FAD"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3.5 Curs</w:t>
            </w:r>
          </w:p>
        </w:tc>
        <w:tc>
          <w:tcPr>
            <w:tcW w:w="233" w:type="pct"/>
            <w:shd w:val="clear" w:color="auto" w:fill="FFFFFF"/>
            <w:vAlign w:val="center"/>
          </w:tcPr>
          <w:p w14:paraId="76F376F5" w14:textId="3C4DD370" w:rsidR="00731F42" w:rsidRPr="003F5120" w:rsidRDefault="001A5C50"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14</w:t>
            </w:r>
          </w:p>
        </w:tc>
        <w:tc>
          <w:tcPr>
            <w:tcW w:w="436" w:type="pct"/>
            <w:gridSpan w:val="2"/>
            <w:shd w:val="clear" w:color="auto" w:fill="FFFFFF"/>
            <w:vAlign w:val="center"/>
          </w:tcPr>
          <w:p w14:paraId="752790B5" w14:textId="77777777" w:rsidR="00731F42" w:rsidRPr="003F5120" w:rsidRDefault="00200FAD"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3.6 Seminar</w:t>
            </w:r>
          </w:p>
        </w:tc>
        <w:tc>
          <w:tcPr>
            <w:tcW w:w="233" w:type="pct"/>
            <w:gridSpan w:val="2"/>
            <w:shd w:val="clear" w:color="auto" w:fill="FFFFFF"/>
            <w:vAlign w:val="center"/>
          </w:tcPr>
          <w:p w14:paraId="09E76BC4" w14:textId="0476AF03" w:rsidR="00731F42" w:rsidRPr="003F5120" w:rsidRDefault="00BE6785"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w:t>
            </w:r>
          </w:p>
        </w:tc>
        <w:tc>
          <w:tcPr>
            <w:tcW w:w="581" w:type="pct"/>
            <w:shd w:val="clear" w:color="auto" w:fill="FFFFFF"/>
            <w:vAlign w:val="center"/>
          </w:tcPr>
          <w:p w14:paraId="0E1DE2FF" w14:textId="77777777" w:rsidR="00731F42" w:rsidRPr="003F5120" w:rsidRDefault="00200FAD"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3.6 Laborator</w:t>
            </w:r>
          </w:p>
        </w:tc>
        <w:tc>
          <w:tcPr>
            <w:tcW w:w="233" w:type="pct"/>
            <w:shd w:val="clear" w:color="auto" w:fill="FFFFFF"/>
            <w:vAlign w:val="center"/>
          </w:tcPr>
          <w:p w14:paraId="2B9A0B3B" w14:textId="5523B45F" w:rsidR="00731F42" w:rsidRPr="003F5120" w:rsidRDefault="001A5C50"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14</w:t>
            </w:r>
          </w:p>
        </w:tc>
        <w:tc>
          <w:tcPr>
            <w:tcW w:w="448" w:type="pct"/>
            <w:tcBorders>
              <w:right w:val="single" w:sz="4" w:space="0" w:color="auto"/>
            </w:tcBorders>
            <w:shd w:val="clear" w:color="auto" w:fill="FFFFFF"/>
            <w:vAlign w:val="center"/>
          </w:tcPr>
          <w:p w14:paraId="4FADB1EC" w14:textId="77777777" w:rsidR="00731F42" w:rsidRPr="003F5120" w:rsidRDefault="00200FAD"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3.6 Proiect</w:t>
            </w:r>
          </w:p>
        </w:tc>
        <w:tc>
          <w:tcPr>
            <w:tcW w:w="410" w:type="pct"/>
            <w:tcBorders>
              <w:left w:val="single" w:sz="4" w:space="0" w:color="auto"/>
            </w:tcBorders>
            <w:shd w:val="clear" w:color="auto" w:fill="FFFFFF"/>
            <w:vAlign w:val="center"/>
          </w:tcPr>
          <w:p w14:paraId="558F7C41" w14:textId="7084FCE2" w:rsidR="00731F42" w:rsidRPr="003F5120" w:rsidRDefault="00BE6785"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w:t>
            </w:r>
          </w:p>
        </w:tc>
      </w:tr>
      <w:tr w:rsidR="00E61886" w:rsidRPr="003F5120" w14:paraId="5C9FE41D" w14:textId="46D84C3F" w:rsidTr="00E61886">
        <w:tc>
          <w:tcPr>
            <w:tcW w:w="4590" w:type="pct"/>
            <w:gridSpan w:val="12"/>
            <w:tcBorders>
              <w:right w:val="single" w:sz="4" w:space="0" w:color="auto"/>
            </w:tcBorders>
            <w:shd w:val="clear" w:color="auto" w:fill="FFFFFF"/>
            <w:vAlign w:val="center"/>
          </w:tcPr>
          <w:p w14:paraId="7089416D" w14:textId="423F60C8" w:rsidR="00E61886" w:rsidRPr="003F5120" w:rsidRDefault="00260C22" w:rsidP="00B5296A">
            <w:pPr>
              <w:shd w:val="clear" w:color="auto" w:fill="FFFFFF"/>
              <w:autoSpaceDE w:val="0"/>
              <w:autoSpaceDN w:val="0"/>
              <w:adjustRightInd w:val="0"/>
              <w:contextualSpacing/>
              <w:rPr>
                <w:rFonts w:asciiTheme="minorHAnsi" w:hAnsiTheme="minorHAnsi" w:cstheme="minorHAnsi"/>
                <w:sz w:val="22"/>
                <w:szCs w:val="22"/>
              </w:rPr>
            </w:pPr>
            <w:r w:rsidRPr="003F5120">
              <w:rPr>
                <w:rFonts w:asciiTheme="minorHAnsi" w:hAnsiTheme="minorHAnsi" w:cstheme="minorHAnsi"/>
                <w:sz w:val="22"/>
                <w:szCs w:val="22"/>
              </w:rPr>
              <w:t>3.7</w:t>
            </w:r>
            <w:r w:rsidR="00E61886" w:rsidRPr="003F5120">
              <w:rPr>
                <w:rFonts w:asciiTheme="minorHAnsi" w:hAnsiTheme="minorHAnsi" w:cstheme="minorHAnsi"/>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3F5120" w:rsidRDefault="00E61886" w:rsidP="00E61886">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ore</w:t>
            </w:r>
          </w:p>
        </w:tc>
      </w:tr>
      <w:tr w:rsidR="003F5120" w:rsidRPr="003F5120" w14:paraId="3DCD23E7" w14:textId="77777777" w:rsidTr="00E50E8C">
        <w:tc>
          <w:tcPr>
            <w:tcW w:w="4590" w:type="pct"/>
            <w:gridSpan w:val="12"/>
            <w:shd w:val="clear" w:color="auto" w:fill="FFFFFF"/>
            <w:tcMar>
              <w:left w:w="567" w:type="dxa"/>
            </w:tcMar>
            <w:vAlign w:val="center"/>
          </w:tcPr>
          <w:p w14:paraId="7CFF0D90" w14:textId="38B31064" w:rsidR="003F5120" w:rsidRPr="003F5120" w:rsidRDefault="003F5120" w:rsidP="003F5120">
            <w:pPr>
              <w:shd w:val="clear" w:color="auto" w:fill="FFFFFF"/>
              <w:autoSpaceDE w:val="0"/>
              <w:autoSpaceDN w:val="0"/>
              <w:adjustRightInd w:val="0"/>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0" w:type="pct"/>
            <w:shd w:val="clear" w:color="auto" w:fill="FFFFFF"/>
          </w:tcPr>
          <w:p w14:paraId="5FB85621" w14:textId="08CBBAF1" w:rsidR="003F5120" w:rsidRPr="003F5120" w:rsidRDefault="003F5120" w:rsidP="003F5120">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w:t>
            </w:r>
          </w:p>
        </w:tc>
      </w:tr>
      <w:tr w:rsidR="003F5120" w:rsidRPr="003F5120" w14:paraId="4055134E" w14:textId="77777777" w:rsidTr="00E50E8C">
        <w:tc>
          <w:tcPr>
            <w:tcW w:w="4590" w:type="pct"/>
            <w:gridSpan w:val="12"/>
            <w:shd w:val="clear" w:color="auto" w:fill="FFFFFF"/>
            <w:tcMar>
              <w:left w:w="567" w:type="dxa"/>
            </w:tcMar>
            <w:vAlign w:val="center"/>
          </w:tcPr>
          <w:p w14:paraId="01E72EB0" w14:textId="396A9EB0" w:rsidR="003F5120" w:rsidRPr="003F5120" w:rsidRDefault="003F5120" w:rsidP="003F5120">
            <w:pPr>
              <w:shd w:val="clear" w:color="auto" w:fill="FFFFFF"/>
              <w:autoSpaceDE w:val="0"/>
              <w:autoSpaceDN w:val="0"/>
              <w:adjustRightInd w:val="0"/>
              <w:contextualSpacing/>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0" w:type="pct"/>
            <w:shd w:val="clear" w:color="auto" w:fill="FFFFFF"/>
          </w:tcPr>
          <w:p w14:paraId="1CF6BA48" w14:textId="0ACF716B" w:rsidR="003F5120" w:rsidRPr="003F5120" w:rsidRDefault="003F5120" w:rsidP="003F5120">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w:t>
            </w:r>
            <w:r w:rsidRPr="003F5120">
              <w:rPr>
                <w:rFonts w:asciiTheme="minorHAnsi" w:hAnsiTheme="minorHAnsi" w:cstheme="minorHAnsi"/>
                <w:sz w:val="22"/>
                <w:szCs w:val="22"/>
              </w:rPr>
              <w:t>4</w:t>
            </w:r>
          </w:p>
        </w:tc>
      </w:tr>
      <w:tr w:rsidR="003F5120" w:rsidRPr="003F5120" w14:paraId="669F7022" w14:textId="77777777" w:rsidTr="00E50E8C">
        <w:tc>
          <w:tcPr>
            <w:tcW w:w="4590" w:type="pct"/>
            <w:gridSpan w:val="12"/>
            <w:shd w:val="clear" w:color="auto" w:fill="FFFFFF"/>
            <w:tcMar>
              <w:left w:w="567" w:type="dxa"/>
            </w:tcMar>
            <w:vAlign w:val="center"/>
          </w:tcPr>
          <w:p w14:paraId="1AD27C31" w14:textId="76791B44" w:rsidR="003F5120" w:rsidRPr="003F5120" w:rsidRDefault="003F5120" w:rsidP="003F5120">
            <w:pPr>
              <w:shd w:val="clear" w:color="auto" w:fill="FFFFFF"/>
              <w:autoSpaceDE w:val="0"/>
              <w:autoSpaceDN w:val="0"/>
              <w:adjustRightInd w:val="0"/>
              <w:contextualSpacing/>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0" w:type="pct"/>
            <w:shd w:val="clear" w:color="auto" w:fill="FFFFFF"/>
          </w:tcPr>
          <w:p w14:paraId="17F32A03" w14:textId="1FF78026" w:rsidR="003F5120" w:rsidRPr="003F5120" w:rsidRDefault="003F5120" w:rsidP="003F5120">
            <w:pPr>
              <w:shd w:val="clear" w:color="auto" w:fill="FFFFFF"/>
              <w:autoSpaceDE w:val="0"/>
              <w:autoSpaceDN w:val="0"/>
              <w:adjustRightInd w:val="0"/>
              <w:jc w:val="center"/>
              <w:rPr>
                <w:rFonts w:asciiTheme="minorHAnsi" w:hAnsiTheme="minorHAnsi" w:cstheme="minorHAnsi"/>
                <w:sz w:val="22"/>
                <w:szCs w:val="22"/>
              </w:rPr>
            </w:pPr>
            <w:r w:rsidRPr="00BF130C">
              <w:rPr>
                <w:rFonts w:asciiTheme="minorHAnsi" w:hAnsiTheme="minorHAnsi" w:cstheme="minorHAnsi"/>
                <w:sz w:val="22"/>
                <w:szCs w:val="22"/>
              </w:rPr>
              <w:t>11</w:t>
            </w:r>
          </w:p>
        </w:tc>
      </w:tr>
      <w:tr w:rsidR="003F5120" w:rsidRPr="003F5120" w14:paraId="299A32EA" w14:textId="77777777" w:rsidTr="00E50E8C">
        <w:tc>
          <w:tcPr>
            <w:tcW w:w="4590" w:type="pct"/>
            <w:gridSpan w:val="12"/>
            <w:shd w:val="clear" w:color="auto" w:fill="FFFFFF"/>
            <w:tcMar>
              <w:left w:w="567" w:type="dxa"/>
            </w:tcMar>
            <w:vAlign w:val="center"/>
          </w:tcPr>
          <w:p w14:paraId="0D9DA74A" w14:textId="75E9A2A6" w:rsidR="003F5120" w:rsidRPr="003F5120" w:rsidRDefault="003F5120" w:rsidP="003F5120">
            <w:pPr>
              <w:shd w:val="clear" w:color="auto" w:fill="FFFFFF"/>
              <w:autoSpaceDE w:val="0"/>
              <w:autoSpaceDN w:val="0"/>
              <w:adjustRightInd w:val="0"/>
              <w:contextualSpacing/>
              <w:rPr>
                <w:rFonts w:asciiTheme="minorHAnsi" w:hAnsiTheme="minorHAnsi" w:cstheme="minorHAnsi"/>
                <w:sz w:val="22"/>
                <w:szCs w:val="22"/>
              </w:rPr>
            </w:pPr>
            <w:r w:rsidRPr="00F80B7B">
              <w:rPr>
                <w:rFonts w:asciiTheme="minorHAnsi" w:hAnsiTheme="minorHAnsi" w:cstheme="minorHAnsi"/>
                <w:sz w:val="22"/>
                <w:szCs w:val="22"/>
              </w:rPr>
              <w:t>(d) Pregătire seminarii / laboratoare, teme, referate, portofolii și eseuri</w:t>
            </w:r>
          </w:p>
        </w:tc>
        <w:tc>
          <w:tcPr>
            <w:tcW w:w="410" w:type="pct"/>
            <w:shd w:val="clear" w:color="auto" w:fill="FFFFFF"/>
          </w:tcPr>
          <w:p w14:paraId="74277AAD" w14:textId="0E87F49A" w:rsidR="003F5120" w:rsidRPr="003F5120" w:rsidRDefault="003F5120" w:rsidP="003F5120">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32</w:t>
            </w:r>
          </w:p>
        </w:tc>
      </w:tr>
      <w:tr w:rsidR="003F5120" w:rsidRPr="003F5120" w14:paraId="132547E6" w14:textId="77777777" w:rsidTr="00E50E8C">
        <w:tc>
          <w:tcPr>
            <w:tcW w:w="4590" w:type="pct"/>
            <w:gridSpan w:val="12"/>
            <w:shd w:val="clear" w:color="auto" w:fill="FFFFFF"/>
            <w:tcMar>
              <w:left w:w="567" w:type="dxa"/>
            </w:tcMar>
            <w:vAlign w:val="center"/>
          </w:tcPr>
          <w:p w14:paraId="1B9FFC6C" w14:textId="066EFC14" w:rsidR="003F5120" w:rsidRPr="003F5120" w:rsidRDefault="003F5120" w:rsidP="003F5120">
            <w:pPr>
              <w:shd w:val="clear" w:color="auto" w:fill="FFFFFF"/>
              <w:autoSpaceDE w:val="0"/>
              <w:autoSpaceDN w:val="0"/>
              <w:adjustRightInd w:val="0"/>
              <w:contextualSpacing/>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0" w:type="pct"/>
            <w:shd w:val="clear" w:color="auto" w:fill="FFFFFF"/>
          </w:tcPr>
          <w:p w14:paraId="63A384AA" w14:textId="190A911C" w:rsidR="003F5120" w:rsidRPr="003F5120" w:rsidRDefault="003F5120" w:rsidP="003F5120">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w:t>
            </w:r>
          </w:p>
        </w:tc>
      </w:tr>
      <w:tr w:rsidR="003F5120" w:rsidRPr="003F5120"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4C97896" w:rsidR="003F5120" w:rsidRPr="003F5120" w:rsidRDefault="003F5120" w:rsidP="003F5120">
            <w:pPr>
              <w:shd w:val="clear" w:color="auto" w:fill="FFFFFF"/>
              <w:autoSpaceDE w:val="0"/>
              <w:autoSpaceDN w:val="0"/>
              <w:adjustRightInd w:val="0"/>
              <w:contextualSpacing/>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0" w:type="pct"/>
            <w:tcBorders>
              <w:bottom w:val="single" w:sz="12" w:space="0" w:color="auto"/>
            </w:tcBorders>
            <w:shd w:val="clear" w:color="auto" w:fill="FFFFFF"/>
          </w:tcPr>
          <w:p w14:paraId="05366092" w14:textId="5ECB27BF" w:rsidR="003F5120" w:rsidRPr="003F5120" w:rsidRDefault="003F5120" w:rsidP="003F5120">
            <w:pPr>
              <w:shd w:val="clear" w:color="auto" w:fill="FFFFFF"/>
              <w:autoSpaceDE w:val="0"/>
              <w:autoSpaceDN w:val="0"/>
              <w:adjustRightInd w:val="0"/>
              <w:jc w:val="center"/>
              <w:rPr>
                <w:rFonts w:asciiTheme="minorHAnsi" w:hAnsiTheme="minorHAnsi" w:cstheme="minorHAnsi"/>
                <w:sz w:val="22"/>
                <w:szCs w:val="22"/>
              </w:rPr>
            </w:pPr>
            <w:r w:rsidRPr="003F5120">
              <w:rPr>
                <w:rFonts w:asciiTheme="minorHAnsi" w:hAnsiTheme="minorHAnsi" w:cstheme="minorHAnsi"/>
                <w:sz w:val="22"/>
                <w:szCs w:val="22"/>
              </w:rPr>
              <w:t>0</w:t>
            </w:r>
          </w:p>
        </w:tc>
      </w:tr>
      <w:tr w:rsidR="00731F42" w:rsidRPr="003F5120"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3F5120" w:rsidRDefault="00731F42" w:rsidP="00B5296A">
            <w:pPr>
              <w:rPr>
                <w:rFonts w:asciiTheme="minorHAnsi" w:hAnsiTheme="minorHAnsi" w:cstheme="minorHAnsi"/>
                <w:sz w:val="22"/>
                <w:szCs w:val="22"/>
              </w:rPr>
            </w:pPr>
            <w:r w:rsidRPr="003F5120">
              <w:rPr>
                <w:rFonts w:asciiTheme="minorHAnsi" w:hAnsiTheme="minorHAnsi" w:cstheme="minorHAnsi"/>
                <w:sz w:val="22"/>
                <w:szCs w:val="22"/>
              </w:rPr>
              <w:t>3.7 Total ore studiu individual (suma (3.7(a)…3.7(f)))</w:t>
            </w:r>
          </w:p>
        </w:tc>
        <w:tc>
          <w:tcPr>
            <w:tcW w:w="505" w:type="pct"/>
            <w:gridSpan w:val="2"/>
            <w:tcBorders>
              <w:top w:val="single" w:sz="12" w:space="0" w:color="auto"/>
            </w:tcBorders>
            <w:shd w:val="clear" w:color="auto" w:fill="FFFFFF"/>
            <w:vAlign w:val="center"/>
          </w:tcPr>
          <w:p w14:paraId="1C0AA547" w14:textId="680F066E" w:rsidR="00731F42" w:rsidRPr="003F5120" w:rsidRDefault="003F5120" w:rsidP="000541C0">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731F42" w:rsidRPr="003F5120"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3F5120" w:rsidRDefault="00731F42" w:rsidP="00B5296A">
            <w:pPr>
              <w:rPr>
                <w:rFonts w:asciiTheme="minorHAnsi" w:hAnsiTheme="minorHAnsi" w:cstheme="minorHAnsi"/>
                <w:sz w:val="22"/>
                <w:szCs w:val="22"/>
              </w:rPr>
            </w:pPr>
            <w:r w:rsidRPr="003F5120">
              <w:rPr>
                <w:rFonts w:asciiTheme="minorHAnsi" w:hAnsiTheme="minorHAnsi" w:cstheme="minorHAnsi"/>
                <w:sz w:val="22"/>
                <w:szCs w:val="22"/>
              </w:rPr>
              <w:t>3.8 Total ore pe semestru (3.4+3.8)</w:t>
            </w:r>
          </w:p>
        </w:tc>
        <w:tc>
          <w:tcPr>
            <w:tcW w:w="505" w:type="pct"/>
            <w:gridSpan w:val="2"/>
            <w:shd w:val="clear" w:color="auto" w:fill="FFFFFF"/>
            <w:vAlign w:val="center"/>
          </w:tcPr>
          <w:p w14:paraId="16174E9F" w14:textId="39D13716" w:rsidR="00731F42" w:rsidRPr="003F5120" w:rsidRDefault="003F5120" w:rsidP="000541C0">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100</w:t>
            </w:r>
          </w:p>
        </w:tc>
      </w:tr>
      <w:tr w:rsidR="00731F42" w:rsidRPr="003F5120"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3F5120" w:rsidRDefault="00731F42" w:rsidP="00B5296A">
            <w:pPr>
              <w:rPr>
                <w:rFonts w:asciiTheme="minorHAnsi" w:hAnsiTheme="minorHAnsi" w:cstheme="minorHAnsi"/>
                <w:sz w:val="22"/>
                <w:szCs w:val="22"/>
              </w:rPr>
            </w:pPr>
            <w:r w:rsidRPr="003F5120">
              <w:rPr>
                <w:rFonts w:asciiTheme="minorHAnsi" w:hAnsiTheme="minorHAnsi" w:cstheme="minorHAnsi"/>
                <w:sz w:val="22"/>
                <w:szCs w:val="22"/>
              </w:rPr>
              <w:t>3.9 Numărul de credite</w:t>
            </w:r>
          </w:p>
        </w:tc>
        <w:tc>
          <w:tcPr>
            <w:tcW w:w="505" w:type="pct"/>
            <w:gridSpan w:val="2"/>
            <w:tcBorders>
              <w:bottom w:val="single" w:sz="12" w:space="0" w:color="auto"/>
            </w:tcBorders>
            <w:shd w:val="clear" w:color="auto" w:fill="FFFFFF"/>
            <w:vAlign w:val="center"/>
          </w:tcPr>
          <w:p w14:paraId="7659C28B" w14:textId="22AD0574" w:rsidR="00731F42" w:rsidRPr="003F5120" w:rsidRDefault="007A07AA" w:rsidP="000541C0">
            <w:pPr>
              <w:shd w:val="clear" w:color="auto" w:fill="FFFFFF"/>
              <w:autoSpaceDE w:val="0"/>
              <w:autoSpaceDN w:val="0"/>
              <w:adjustRightInd w:val="0"/>
              <w:contextualSpacing/>
              <w:jc w:val="center"/>
              <w:rPr>
                <w:rFonts w:asciiTheme="minorHAnsi" w:hAnsiTheme="minorHAnsi" w:cstheme="minorHAnsi"/>
                <w:sz w:val="22"/>
                <w:szCs w:val="22"/>
              </w:rPr>
            </w:pPr>
            <w:r w:rsidRPr="003F5120">
              <w:rPr>
                <w:rFonts w:asciiTheme="minorHAnsi" w:hAnsiTheme="minorHAnsi" w:cstheme="minorHAnsi"/>
                <w:sz w:val="22"/>
                <w:szCs w:val="22"/>
              </w:rPr>
              <w:t>4</w:t>
            </w:r>
          </w:p>
        </w:tc>
      </w:tr>
    </w:tbl>
    <w:p w14:paraId="6932CB11" w14:textId="77777777" w:rsidR="00EE0BA5" w:rsidRPr="001A5C50" w:rsidRDefault="00EE0BA5">
      <w:pPr>
        <w:rPr>
          <w:rFonts w:asciiTheme="minorHAnsi" w:hAnsiTheme="minorHAnsi" w:cstheme="minorHAnsi"/>
          <w:sz w:val="22"/>
          <w:szCs w:val="22"/>
        </w:rPr>
      </w:pPr>
    </w:p>
    <w:p w14:paraId="5CA54023" w14:textId="77777777" w:rsidR="00EE0BA5" w:rsidRPr="007A07AA" w:rsidRDefault="00EE0BA5">
      <w:pPr>
        <w:shd w:val="clear" w:color="auto" w:fill="FFFFFF"/>
        <w:tabs>
          <w:tab w:val="left" w:pos="3064"/>
        </w:tabs>
        <w:autoSpaceDE w:val="0"/>
        <w:autoSpaceDN w:val="0"/>
        <w:adjustRightInd w:val="0"/>
        <w:ind w:left="40"/>
        <w:rPr>
          <w:rFonts w:asciiTheme="minorHAnsi" w:hAnsiTheme="minorHAnsi" w:cstheme="minorHAnsi"/>
          <w:b/>
          <w:bCs/>
          <w:sz w:val="22"/>
          <w:szCs w:val="22"/>
        </w:rPr>
      </w:pPr>
      <w:r w:rsidRPr="007A07AA">
        <w:rPr>
          <w:rFonts w:asciiTheme="minorHAnsi" w:hAnsiTheme="minorHAnsi" w:cstheme="minorHAnsi"/>
          <w:b/>
          <w:bCs/>
          <w:sz w:val="22"/>
          <w:szCs w:val="22"/>
        </w:rPr>
        <w:t>4. Precondiţii (acolo unde 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1A5C50" w14:paraId="06877E15" w14:textId="77777777" w:rsidTr="00BB331A">
        <w:trPr>
          <w:trHeight w:val="309"/>
        </w:trPr>
        <w:tc>
          <w:tcPr>
            <w:tcW w:w="1420" w:type="pct"/>
            <w:shd w:val="clear" w:color="auto" w:fill="FFFFFF"/>
            <w:vAlign w:val="center"/>
          </w:tcPr>
          <w:p w14:paraId="4A9A6D4F" w14:textId="77777777" w:rsidR="00755D78" w:rsidRPr="001A5C50" w:rsidRDefault="00755D78"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4.1 de curriculum</w:t>
            </w:r>
          </w:p>
        </w:tc>
        <w:tc>
          <w:tcPr>
            <w:tcW w:w="3580" w:type="pct"/>
            <w:shd w:val="clear" w:color="auto" w:fill="FFFFFF"/>
            <w:vAlign w:val="center"/>
          </w:tcPr>
          <w:p w14:paraId="21604D70" w14:textId="067A6280" w:rsidR="00755D78" w:rsidRPr="001A5C50" w:rsidRDefault="005B295D" w:rsidP="000E1E03">
            <w:pPr>
              <w:shd w:val="clear" w:color="auto" w:fill="FFFFFF"/>
              <w:autoSpaceDE w:val="0"/>
              <w:autoSpaceDN w:val="0"/>
              <w:adjustRightInd w:val="0"/>
              <w:rPr>
                <w:rFonts w:asciiTheme="minorHAnsi" w:hAnsiTheme="minorHAnsi" w:cstheme="minorHAnsi"/>
                <w:sz w:val="22"/>
                <w:szCs w:val="22"/>
              </w:rPr>
            </w:pPr>
            <w:r w:rsidRPr="003F5120">
              <w:rPr>
                <w:rFonts w:asciiTheme="minorHAnsi" w:hAnsiTheme="minorHAnsi" w:cstheme="minorHAnsi"/>
                <w:sz w:val="22"/>
                <w:szCs w:val="22"/>
              </w:rPr>
              <w:t>Statica construcțiilor; Dinamica si stabilitatea construcțiilor; Metode Numerice</w:t>
            </w:r>
          </w:p>
        </w:tc>
      </w:tr>
      <w:tr w:rsidR="00755D78" w:rsidRPr="001A5C50" w14:paraId="5C729D8C" w14:textId="77777777" w:rsidTr="00BB331A">
        <w:trPr>
          <w:trHeight w:val="377"/>
        </w:trPr>
        <w:tc>
          <w:tcPr>
            <w:tcW w:w="1420" w:type="pct"/>
            <w:shd w:val="clear" w:color="auto" w:fill="FFFFFF"/>
            <w:vAlign w:val="center"/>
          </w:tcPr>
          <w:p w14:paraId="16FCAE8B" w14:textId="15481C58" w:rsidR="00755D78" w:rsidRPr="001A5C50" w:rsidRDefault="00755D78" w:rsidP="000E1E03">
            <w:pPr>
              <w:shd w:val="clear" w:color="auto" w:fill="FFFFFF"/>
              <w:autoSpaceDE w:val="0"/>
              <w:autoSpaceDN w:val="0"/>
              <w:adjustRightInd w:val="0"/>
              <w:rPr>
                <w:rFonts w:asciiTheme="minorHAnsi" w:eastAsia="Times New Roman" w:hAnsiTheme="minorHAnsi" w:cstheme="minorHAnsi"/>
                <w:sz w:val="22"/>
                <w:szCs w:val="22"/>
              </w:rPr>
            </w:pPr>
            <w:r w:rsidRPr="001A5C50">
              <w:rPr>
                <w:rFonts w:asciiTheme="minorHAnsi" w:hAnsiTheme="minorHAnsi" w:cstheme="minorHAnsi"/>
                <w:sz w:val="22"/>
                <w:szCs w:val="22"/>
              </w:rPr>
              <w:t>4.2 de competențe</w:t>
            </w:r>
          </w:p>
        </w:tc>
        <w:tc>
          <w:tcPr>
            <w:tcW w:w="3580" w:type="pct"/>
            <w:shd w:val="clear" w:color="auto" w:fill="FFFFFF"/>
            <w:vAlign w:val="center"/>
          </w:tcPr>
          <w:p w14:paraId="76C0C5D6" w14:textId="729C5B57" w:rsidR="00755D78" w:rsidRPr="001A5C50" w:rsidRDefault="005B295D" w:rsidP="000E1E03">
            <w:pPr>
              <w:shd w:val="clear" w:color="auto" w:fill="FFFFFF"/>
              <w:autoSpaceDE w:val="0"/>
              <w:autoSpaceDN w:val="0"/>
              <w:adjustRightInd w:val="0"/>
              <w:rPr>
                <w:rFonts w:asciiTheme="minorHAnsi" w:hAnsiTheme="minorHAnsi" w:cstheme="minorHAnsi"/>
                <w:sz w:val="22"/>
                <w:szCs w:val="22"/>
              </w:rPr>
            </w:pPr>
            <w:r w:rsidRPr="001A5C50">
              <w:rPr>
                <w:rFonts w:asciiTheme="minorHAnsi" w:hAnsiTheme="minorHAnsi" w:cstheme="minorHAnsi"/>
                <w:sz w:val="22"/>
                <w:szCs w:val="22"/>
              </w:rPr>
              <w:t>Cunoștințe teoretice privind formulările matematice si schematizarea structurilor;</w:t>
            </w:r>
          </w:p>
        </w:tc>
      </w:tr>
    </w:tbl>
    <w:p w14:paraId="3412F8F9" w14:textId="77777777" w:rsidR="00741B87" w:rsidRPr="001A5C50" w:rsidRDefault="00741B87">
      <w:pPr>
        <w:rPr>
          <w:rFonts w:asciiTheme="minorHAnsi" w:hAnsiTheme="minorHAnsi" w:cstheme="minorHAnsi"/>
          <w:sz w:val="22"/>
          <w:szCs w:val="22"/>
        </w:rPr>
      </w:pPr>
    </w:p>
    <w:p w14:paraId="56E63EA0" w14:textId="77777777" w:rsidR="00EE0BA5" w:rsidRPr="007A07AA" w:rsidRDefault="00EE0BA5" w:rsidP="00EE0BA5">
      <w:pPr>
        <w:shd w:val="clear" w:color="auto" w:fill="FFFFFF"/>
        <w:tabs>
          <w:tab w:val="left" w:pos="3064"/>
        </w:tabs>
        <w:autoSpaceDE w:val="0"/>
        <w:autoSpaceDN w:val="0"/>
        <w:adjustRightInd w:val="0"/>
        <w:rPr>
          <w:rFonts w:asciiTheme="minorHAnsi" w:hAnsiTheme="minorHAnsi" w:cstheme="minorHAnsi"/>
          <w:b/>
          <w:bCs/>
          <w:sz w:val="22"/>
          <w:szCs w:val="22"/>
        </w:rPr>
      </w:pPr>
      <w:r w:rsidRPr="007A07AA">
        <w:rPr>
          <w:rFonts w:asciiTheme="minorHAnsi" w:hAnsiTheme="minorHAnsi" w:cstheme="minorHAnsi"/>
          <w:b/>
          <w:bCs/>
          <w:sz w:val="22"/>
          <w:szCs w:val="22"/>
        </w:rPr>
        <w:t>5. Condiţii (acolo unde este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09096C" w:rsidRPr="001A5C50" w14:paraId="7F808D25" w14:textId="77777777" w:rsidTr="00DB6AA9">
        <w:trPr>
          <w:trHeight w:val="321"/>
        </w:trPr>
        <w:tc>
          <w:tcPr>
            <w:tcW w:w="1416" w:type="pct"/>
            <w:shd w:val="clear" w:color="auto" w:fill="FFFFFF"/>
            <w:vAlign w:val="center"/>
          </w:tcPr>
          <w:p w14:paraId="59FD559E" w14:textId="77777777" w:rsidR="0009096C" w:rsidRPr="003F5120" w:rsidRDefault="0009096C" w:rsidP="0009096C">
            <w:pPr>
              <w:shd w:val="clear" w:color="auto" w:fill="FFFFFF"/>
              <w:autoSpaceDE w:val="0"/>
              <w:autoSpaceDN w:val="0"/>
              <w:adjustRightInd w:val="0"/>
              <w:rPr>
                <w:rFonts w:asciiTheme="minorHAnsi" w:eastAsia="Times New Roman" w:hAnsiTheme="minorHAnsi" w:cstheme="minorHAnsi"/>
                <w:sz w:val="22"/>
                <w:szCs w:val="22"/>
              </w:rPr>
            </w:pPr>
            <w:r w:rsidRPr="003F5120">
              <w:rPr>
                <w:rFonts w:asciiTheme="minorHAnsi" w:hAnsiTheme="minorHAnsi" w:cstheme="minorHAnsi"/>
                <w:sz w:val="22"/>
                <w:szCs w:val="22"/>
              </w:rPr>
              <w:t>5.1. de desfăşurare a cursului</w:t>
            </w:r>
          </w:p>
        </w:tc>
        <w:tc>
          <w:tcPr>
            <w:tcW w:w="3584" w:type="pct"/>
            <w:shd w:val="clear" w:color="auto" w:fill="FFFFFF"/>
          </w:tcPr>
          <w:p w14:paraId="66CA71E7" w14:textId="1FDE808F" w:rsidR="0009096C" w:rsidRPr="003F5120" w:rsidRDefault="007A07AA" w:rsidP="0009096C">
            <w:pPr>
              <w:pStyle w:val="ListParagraph"/>
              <w:numPr>
                <w:ilvl w:val="0"/>
                <w:numId w:val="9"/>
              </w:numPr>
              <w:shd w:val="clear" w:color="auto" w:fill="FFFFFF"/>
              <w:autoSpaceDE w:val="0"/>
              <w:autoSpaceDN w:val="0"/>
              <w:adjustRightInd w:val="0"/>
              <w:ind w:left="229" w:hanging="229"/>
              <w:rPr>
                <w:rFonts w:asciiTheme="minorHAnsi" w:hAnsiTheme="minorHAnsi" w:cstheme="minorHAnsi"/>
                <w:sz w:val="22"/>
                <w:szCs w:val="22"/>
              </w:rPr>
            </w:pPr>
            <w:r w:rsidRPr="003F5120">
              <w:rPr>
                <w:rFonts w:asciiTheme="minorHAnsi" w:eastAsia="Times New Roman" w:hAnsiTheme="minorHAnsi" w:cstheme="minorHAnsi"/>
                <w:sz w:val="22"/>
                <w:szCs w:val="22"/>
                <w:lang w:val="it-IT"/>
              </w:rPr>
              <w:t>Nu este cazul</w:t>
            </w:r>
          </w:p>
        </w:tc>
      </w:tr>
      <w:tr w:rsidR="00755D78" w:rsidRPr="001A5C50" w14:paraId="30B639D8" w14:textId="77777777" w:rsidTr="00BB331A">
        <w:trPr>
          <w:trHeight w:val="660"/>
        </w:trPr>
        <w:tc>
          <w:tcPr>
            <w:tcW w:w="1416" w:type="pct"/>
            <w:shd w:val="clear" w:color="auto" w:fill="FFFFFF"/>
            <w:vAlign w:val="center"/>
          </w:tcPr>
          <w:p w14:paraId="01B3C9AB" w14:textId="67EB9854" w:rsidR="00755D78" w:rsidRPr="001A5C50" w:rsidRDefault="00755D78" w:rsidP="00DF2098">
            <w:pPr>
              <w:shd w:val="clear" w:color="auto" w:fill="FFFFFF"/>
              <w:autoSpaceDE w:val="0"/>
              <w:autoSpaceDN w:val="0"/>
              <w:adjustRightInd w:val="0"/>
              <w:rPr>
                <w:rFonts w:asciiTheme="minorHAnsi" w:eastAsia="Times New Roman" w:hAnsiTheme="minorHAnsi" w:cstheme="minorHAnsi"/>
                <w:sz w:val="22"/>
                <w:szCs w:val="22"/>
              </w:rPr>
            </w:pPr>
            <w:r w:rsidRPr="001A5C50">
              <w:rPr>
                <w:rFonts w:asciiTheme="minorHAnsi" w:hAnsiTheme="minorHAnsi" w:cstheme="minorHAnsi"/>
                <w:sz w:val="22"/>
                <w:szCs w:val="22"/>
              </w:rPr>
              <w:t>5.2. de desfăşurare a laborator</w:t>
            </w:r>
          </w:p>
        </w:tc>
        <w:tc>
          <w:tcPr>
            <w:tcW w:w="3584" w:type="pct"/>
            <w:shd w:val="clear" w:color="auto" w:fill="FFFFFF"/>
            <w:vAlign w:val="center"/>
          </w:tcPr>
          <w:p w14:paraId="694C5719" w14:textId="7735F494" w:rsidR="00755D78" w:rsidRPr="001A5C50" w:rsidRDefault="005B295D" w:rsidP="0009096C">
            <w:pPr>
              <w:pStyle w:val="ListParagraph"/>
              <w:numPr>
                <w:ilvl w:val="0"/>
                <w:numId w:val="9"/>
              </w:numPr>
              <w:shd w:val="clear" w:color="auto" w:fill="FFFFFF"/>
              <w:autoSpaceDE w:val="0"/>
              <w:autoSpaceDN w:val="0"/>
              <w:adjustRightInd w:val="0"/>
              <w:ind w:left="229" w:hanging="229"/>
              <w:rPr>
                <w:rFonts w:asciiTheme="minorHAnsi" w:hAnsiTheme="minorHAnsi" w:cstheme="minorHAnsi"/>
                <w:sz w:val="22"/>
                <w:szCs w:val="22"/>
              </w:rPr>
            </w:pPr>
            <w:r w:rsidRPr="001A5C50">
              <w:rPr>
                <w:rFonts w:asciiTheme="minorHAnsi" w:hAnsiTheme="minorHAnsi" w:cstheme="minorHAnsi"/>
                <w:sz w:val="22"/>
                <w:szCs w:val="22"/>
              </w:rPr>
              <w:t>Sali de laborator dotate cu sisteme de calul si aplicațiile software (NEFCAD, ASEP, OpenSees, Abaqus) instalate.</w:t>
            </w:r>
          </w:p>
        </w:tc>
      </w:tr>
    </w:tbl>
    <w:p w14:paraId="59D5E331" w14:textId="77777777" w:rsidR="00973DB3" w:rsidRPr="001A5C50" w:rsidRDefault="00973DB3" w:rsidP="00EE0BA5">
      <w:pPr>
        <w:rPr>
          <w:rFonts w:asciiTheme="minorHAnsi" w:hAnsiTheme="minorHAnsi" w:cstheme="minorHAnsi"/>
          <w:b/>
          <w:bCs/>
          <w:sz w:val="22"/>
          <w:szCs w:val="22"/>
        </w:rPr>
      </w:pPr>
    </w:p>
    <w:p w14:paraId="7D79B2D4" w14:textId="77777777" w:rsidR="00EE0BA5" w:rsidRPr="001A5C50" w:rsidRDefault="00EE0BA5" w:rsidP="00EE0BA5">
      <w:pPr>
        <w:rPr>
          <w:rFonts w:asciiTheme="minorHAnsi" w:hAnsiTheme="minorHAnsi" w:cstheme="minorHAnsi"/>
          <w:b/>
          <w:bCs/>
          <w:sz w:val="22"/>
          <w:szCs w:val="22"/>
        </w:rPr>
      </w:pPr>
      <w:r w:rsidRPr="001A5C50">
        <w:rPr>
          <w:rFonts w:asciiTheme="minorHAnsi" w:hAnsiTheme="minorHAnsi" w:cstheme="minorHAnsi"/>
          <w:b/>
          <w:bCs/>
          <w:sz w:val="22"/>
          <w:szCs w:val="22"/>
        </w:rPr>
        <w:t>6. Competenţele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1A5C50" w14:paraId="450A021F" w14:textId="77777777" w:rsidTr="00BB331A">
        <w:trPr>
          <w:cantSplit/>
          <w:trHeight w:val="1534"/>
        </w:trPr>
        <w:tc>
          <w:tcPr>
            <w:tcW w:w="378" w:type="pct"/>
            <w:shd w:val="clear" w:color="auto" w:fill="E0E0E0"/>
            <w:textDirection w:val="btLr"/>
            <w:vAlign w:val="center"/>
          </w:tcPr>
          <w:p w14:paraId="40CE5BA9" w14:textId="77777777" w:rsidR="00EE0BA5" w:rsidRPr="001A5C50" w:rsidRDefault="00E7567A" w:rsidP="00200FAD">
            <w:pPr>
              <w:ind w:left="113" w:right="113"/>
              <w:jc w:val="center"/>
              <w:rPr>
                <w:rFonts w:asciiTheme="minorHAnsi" w:hAnsiTheme="minorHAnsi" w:cstheme="minorHAnsi"/>
                <w:sz w:val="22"/>
                <w:szCs w:val="22"/>
              </w:rPr>
            </w:pPr>
            <w:r w:rsidRPr="001A5C50">
              <w:rPr>
                <w:rFonts w:asciiTheme="minorHAnsi" w:hAnsiTheme="minorHAnsi" w:cstheme="minorHAnsi"/>
                <w:sz w:val="22"/>
                <w:szCs w:val="22"/>
              </w:rPr>
              <w:t>Competenţe profesionale</w:t>
            </w:r>
          </w:p>
        </w:tc>
        <w:tc>
          <w:tcPr>
            <w:tcW w:w="4622" w:type="pct"/>
            <w:shd w:val="clear" w:color="auto" w:fill="E0E0E0"/>
          </w:tcPr>
          <w:p w14:paraId="5D4573B4"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C6. Dă dovadă de expertiză disciplinară</w:t>
            </w:r>
          </w:p>
          <w:p w14:paraId="49906013"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C10. Deține competențe informatice</w:t>
            </w:r>
          </w:p>
          <w:p w14:paraId="73AE4E09"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C11. Efectuează cercetare științifică</w:t>
            </w:r>
          </w:p>
          <w:p w14:paraId="518FC19F"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rPr>
            </w:pPr>
            <w:r w:rsidRPr="00BF130C">
              <w:rPr>
                <w:rFonts w:asciiTheme="minorHAnsi" w:hAnsiTheme="minorHAnsi" w:cstheme="minorHAnsi"/>
                <w:i w:val="0"/>
                <w:iCs w:val="0"/>
                <w:sz w:val="22"/>
                <w:szCs w:val="22"/>
              </w:rPr>
              <w:t>C14. Examinează principii tehnice</w:t>
            </w:r>
          </w:p>
          <w:p w14:paraId="33EF517D"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rPr>
            </w:pPr>
            <w:r w:rsidRPr="00BF130C">
              <w:rPr>
                <w:rFonts w:asciiTheme="minorHAnsi" w:hAnsiTheme="minorHAnsi" w:cstheme="minorHAnsi"/>
                <w:i w:val="0"/>
                <w:iCs w:val="0"/>
                <w:sz w:val="22"/>
                <w:szCs w:val="22"/>
              </w:rPr>
              <w:t>C17. Gestionează date în domeniul cercetării</w:t>
            </w:r>
          </w:p>
          <w:p w14:paraId="693EBB88"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C18. Gestionează proiecte de inginerie</w:t>
            </w:r>
          </w:p>
          <w:p w14:paraId="68A3C055"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C20. Întocmește rapoarte de lucru</w:t>
            </w:r>
          </w:p>
          <w:p w14:paraId="4E7E56ED"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C25. Pregătește rapoarte științifice</w:t>
            </w:r>
          </w:p>
          <w:p w14:paraId="5FD99CFC"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C26. Redactează rapoarte tehnice</w:t>
            </w:r>
          </w:p>
          <w:p w14:paraId="479F4AEB" w14:textId="057737FB" w:rsidR="003E5614" w:rsidRPr="00BF130C" w:rsidRDefault="0009096C" w:rsidP="0009096C">
            <w:pPr>
              <w:pStyle w:val="Heading9"/>
              <w:ind w:left="283" w:hanging="113"/>
              <w:jc w:val="left"/>
              <w:rPr>
                <w:rFonts w:asciiTheme="minorHAnsi" w:hAnsiTheme="minorHAnsi" w:cstheme="minorHAnsi"/>
                <w:b/>
                <w:bCs/>
                <w:i w:val="0"/>
                <w:iCs w:val="0"/>
                <w:sz w:val="22"/>
                <w:szCs w:val="22"/>
              </w:rPr>
            </w:pPr>
            <w:r w:rsidRPr="00BF130C">
              <w:rPr>
                <w:rFonts w:asciiTheme="minorHAnsi" w:hAnsiTheme="minorHAnsi" w:cstheme="minorHAnsi"/>
                <w:i w:val="0"/>
                <w:iCs w:val="0"/>
                <w:sz w:val="22"/>
                <w:szCs w:val="22"/>
              </w:rPr>
              <w:t>C28. Sintetizează informații</w:t>
            </w:r>
          </w:p>
        </w:tc>
      </w:tr>
      <w:tr w:rsidR="00EE0BA5" w:rsidRPr="001A5C50" w14:paraId="03358402" w14:textId="77777777" w:rsidTr="00BB331A">
        <w:trPr>
          <w:cantSplit/>
          <w:trHeight w:val="1463"/>
        </w:trPr>
        <w:tc>
          <w:tcPr>
            <w:tcW w:w="378" w:type="pct"/>
            <w:shd w:val="clear" w:color="auto" w:fill="E0E0E0"/>
            <w:textDirection w:val="btLr"/>
          </w:tcPr>
          <w:p w14:paraId="2C00368E" w14:textId="77777777" w:rsidR="00EE0BA5" w:rsidRPr="001A5C50" w:rsidRDefault="00EE0BA5" w:rsidP="00200FAD">
            <w:pPr>
              <w:ind w:left="113" w:right="113"/>
              <w:jc w:val="center"/>
              <w:rPr>
                <w:rFonts w:asciiTheme="minorHAnsi" w:hAnsiTheme="minorHAnsi" w:cstheme="minorHAnsi"/>
                <w:sz w:val="22"/>
                <w:szCs w:val="22"/>
              </w:rPr>
            </w:pPr>
            <w:r w:rsidRPr="001A5C50">
              <w:rPr>
                <w:rFonts w:asciiTheme="minorHAnsi" w:hAnsiTheme="minorHAnsi" w:cstheme="minorHAnsi"/>
                <w:sz w:val="22"/>
                <w:szCs w:val="22"/>
              </w:rPr>
              <w:t>Competenţe transversale</w:t>
            </w:r>
          </w:p>
        </w:tc>
        <w:tc>
          <w:tcPr>
            <w:tcW w:w="4622" w:type="pct"/>
            <w:shd w:val="clear" w:color="auto" w:fill="E0E0E0"/>
          </w:tcPr>
          <w:p w14:paraId="396CC21F" w14:textId="3739E9FF" w:rsidR="00104B0F" w:rsidRPr="00BF130C" w:rsidRDefault="00104B0F" w:rsidP="00104B0F">
            <w:pPr>
              <w:pStyle w:val="Heading9"/>
              <w:ind w:left="283" w:hanging="113"/>
              <w:jc w:val="left"/>
              <w:rPr>
                <w:rFonts w:asciiTheme="minorHAnsi" w:hAnsiTheme="minorHAnsi" w:cstheme="minorHAnsi"/>
                <w:b/>
                <w:bCs/>
                <w:i w:val="0"/>
                <w:iCs w:val="0"/>
                <w:sz w:val="22"/>
                <w:szCs w:val="22"/>
                <w:lang w:val="ro-RO"/>
              </w:rPr>
            </w:pPr>
            <w:r w:rsidRPr="00BF130C">
              <w:rPr>
                <w:rFonts w:asciiTheme="minorHAnsi" w:hAnsiTheme="minorHAnsi" w:cstheme="minorHAnsi"/>
                <w:b/>
                <w:bCs/>
                <w:i w:val="0"/>
                <w:iCs w:val="0"/>
                <w:sz w:val="22"/>
                <w:szCs w:val="22"/>
                <w:lang w:val="ro-RO"/>
              </w:rPr>
              <w:t>COMPETENTE TRANSVERSALE</w:t>
            </w:r>
          </w:p>
          <w:p w14:paraId="54205BBF" w14:textId="28575536"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CT2. Aplică competențe de comunicare în domeniul tehnic</w:t>
            </w:r>
          </w:p>
          <w:p w14:paraId="44C6E546" w14:textId="77777777" w:rsidR="0009096C" w:rsidRPr="00BF130C" w:rsidRDefault="0009096C" w:rsidP="0009096C">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CT4. Gândește în mod abstract</w:t>
            </w:r>
          </w:p>
          <w:p w14:paraId="6EB59ACF" w14:textId="77777777" w:rsidR="00104B0F" w:rsidRPr="00BF130C" w:rsidRDefault="00104B0F" w:rsidP="00104B0F">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CT5. Gestionează dezvoltarea profesională personală</w:t>
            </w:r>
          </w:p>
          <w:p w14:paraId="4800F8D3" w14:textId="77777777" w:rsidR="00104B0F" w:rsidRPr="00BF130C" w:rsidRDefault="00104B0F" w:rsidP="00104B0F">
            <w:pPr>
              <w:pStyle w:val="Heading9"/>
              <w:ind w:left="283" w:hanging="113"/>
              <w:jc w:val="left"/>
              <w:rPr>
                <w:rFonts w:asciiTheme="minorHAnsi" w:hAnsiTheme="minorHAnsi" w:cstheme="minorHAnsi"/>
                <w:b/>
                <w:bCs/>
                <w:i w:val="0"/>
                <w:iCs w:val="0"/>
                <w:sz w:val="22"/>
                <w:szCs w:val="22"/>
                <w:lang w:val="pt-BR"/>
              </w:rPr>
            </w:pPr>
            <w:r w:rsidRPr="00BF130C">
              <w:rPr>
                <w:rFonts w:asciiTheme="minorHAnsi" w:hAnsiTheme="minorHAnsi" w:cstheme="minorHAnsi"/>
                <w:i w:val="0"/>
                <w:iCs w:val="0"/>
                <w:sz w:val="22"/>
                <w:szCs w:val="22"/>
                <w:lang w:val="pt-BR"/>
              </w:rPr>
              <w:t>CT6. Interacționează profesional în mediile de cercetare și profesionale</w:t>
            </w:r>
          </w:p>
          <w:p w14:paraId="0CD1BE75" w14:textId="77777777" w:rsidR="00104B0F" w:rsidRPr="00BF130C" w:rsidRDefault="00104B0F" w:rsidP="00104B0F">
            <w:pPr>
              <w:ind w:firstLine="170"/>
              <w:rPr>
                <w:rFonts w:asciiTheme="minorHAnsi" w:hAnsiTheme="minorHAnsi" w:cstheme="minorHAnsi"/>
                <w:sz w:val="22"/>
                <w:szCs w:val="22"/>
              </w:rPr>
            </w:pPr>
            <w:r w:rsidRPr="00BF130C">
              <w:rPr>
                <w:rFonts w:asciiTheme="minorHAnsi" w:hAnsiTheme="minorHAnsi" w:cstheme="minorHAnsi"/>
                <w:sz w:val="22"/>
                <w:szCs w:val="22"/>
              </w:rPr>
              <w:t>CT10. Utilizează diferite canale de comunicare</w:t>
            </w:r>
          </w:p>
          <w:p w14:paraId="1F39B084" w14:textId="1C145C29" w:rsidR="00EE0BA5" w:rsidRPr="00BF130C" w:rsidRDefault="00EE0BA5" w:rsidP="00395924">
            <w:pPr>
              <w:rPr>
                <w:rFonts w:asciiTheme="minorHAnsi" w:hAnsiTheme="minorHAnsi" w:cstheme="minorHAnsi"/>
                <w:sz w:val="22"/>
                <w:szCs w:val="22"/>
              </w:rPr>
            </w:pPr>
          </w:p>
        </w:tc>
      </w:tr>
    </w:tbl>
    <w:p w14:paraId="126FA38C" w14:textId="77777777" w:rsidR="00A00E64" w:rsidRPr="001A5C50" w:rsidRDefault="00A00E64" w:rsidP="00A00E64">
      <w:pPr>
        <w:spacing w:line="276" w:lineRule="auto"/>
        <w:rPr>
          <w:rFonts w:asciiTheme="minorHAnsi" w:hAnsiTheme="minorHAnsi" w:cstheme="minorHAnsi"/>
          <w:sz w:val="22"/>
          <w:szCs w:val="22"/>
        </w:rPr>
      </w:pPr>
    </w:p>
    <w:p w14:paraId="5FE1DC1E" w14:textId="77777777" w:rsidR="00A00E64" w:rsidRPr="001A5C50" w:rsidRDefault="00A00E64" w:rsidP="00A00E64">
      <w:pPr>
        <w:spacing w:line="276" w:lineRule="auto"/>
        <w:rPr>
          <w:rFonts w:asciiTheme="minorHAnsi" w:hAnsiTheme="minorHAnsi" w:cstheme="minorHAnsi"/>
          <w:b/>
          <w:bCs/>
          <w:sz w:val="22"/>
          <w:szCs w:val="22"/>
        </w:rPr>
      </w:pPr>
      <w:r w:rsidRPr="001A5C50">
        <w:rPr>
          <w:rFonts w:asciiTheme="minorHAnsi" w:hAnsiTheme="minorHAnsi" w:cstheme="minorHAnsi"/>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1A5C50" w14:paraId="28F95D7E" w14:textId="77777777" w:rsidTr="00BE53ED">
        <w:trPr>
          <w:cantSplit/>
          <w:trHeight w:val="1273"/>
        </w:trPr>
        <w:tc>
          <w:tcPr>
            <w:tcW w:w="694" w:type="dxa"/>
            <w:shd w:val="clear" w:color="auto" w:fill="E0E0E0"/>
            <w:textDirection w:val="btLr"/>
            <w:vAlign w:val="center"/>
          </w:tcPr>
          <w:p w14:paraId="76C655D1" w14:textId="77777777" w:rsidR="00A00E64" w:rsidRPr="001A5C50" w:rsidRDefault="00A00E64" w:rsidP="00BE53ED">
            <w:pPr>
              <w:spacing w:line="276" w:lineRule="auto"/>
              <w:ind w:left="113" w:right="113"/>
              <w:jc w:val="center"/>
              <w:rPr>
                <w:rFonts w:asciiTheme="minorHAnsi" w:hAnsiTheme="minorHAnsi" w:cstheme="minorHAnsi"/>
                <w:sz w:val="22"/>
                <w:szCs w:val="22"/>
              </w:rPr>
            </w:pPr>
            <w:r w:rsidRPr="001A5C50">
              <w:rPr>
                <w:rFonts w:asciiTheme="minorHAnsi" w:hAnsiTheme="minorHAnsi" w:cstheme="minorHAnsi"/>
                <w:sz w:val="22"/>
                <w:szCs w:val="22"/>
              </w:rPr>
              <w:t>Cunoștințe</w:t>
            </w:r>
          </w:p>
        </w:tc>
        <w:tc>
          <w:tcPr>
            <w:tcW w:w="8913" w:type="dxa"/>
            <w:shd w:val="clear" w:color="auto" w:fill="E0E0E0"/>
            <w:vAlign w:val="center"/>
          </w:tcPr>
          <w:p w14:paraId="0825CFD3" w14:textId="624F524B" w:rsidR="00104B0F" w:rsidRPr="00BF130C" w:rsidRDefault="00104B0F" w:rsidP="00104B0F">
            <w:pPr>
              <w:rPr>
                <w:rFonts w:asciiTheme="minorHAnsi" w:hAnsiTheme="minorHAnsi" w:cstheme="minorHAnsi"/>
                <w:sz w:val="22"/>
                <w:szCs w:val="22"/>
              </w:rPr>
            </w:pPr>
            <w:r w:rsidRPr="00BF130C">
              <w:rPr>
                <w:rFonts w:asciiTheme="minorHAnsi" w:hAnsiTheme="minorHAnsi" w:cstheme="minorHAnsi"/>
                <w:b/>
                <w:bCs/>
                <w:sz w:val="22"/>
                <w:szCs w:val="22"/>
              </w:rPr>
              <w:t>CUN2: Cunoștințe avansate de analiză liniară și neliniară, metoda elementelor finite și stabilitatea structurilor:</w:t>
            </w:r>
            <w:r w:rsidRPr="00BF130C">
              <w:rPr>
                <w:rFonts w:asciiTheme="minorHAnsi" w:hAnsiTheme="minorHAnsi" w:cstheme="minorHAnsi"/>
                <w:sz w:val="22"/>
                <w:szCs w:val="22"/>
              </w:rPr>
              <w:t xml:space="preserve"> Evaluarea și proiectarea structurilor parter sau multietajate din beton armat, beton precomprimat, metal, compozite, structuri ușoare și zidărie: utilizarea modelelor numerice pentru evaluarea comportării și performanței structurilor în domeniul neliniar.</w:t>
            </w:r>
          </w:p>
          <w:p w14:paraId="2DA27D69" w14:textId="660868C1" w:rsidR="00104B0F" w:rsidRPr="00BF130C" w:rsidRDefault="00104B0F" w:rsidP="00104B0F">
            <w:pPr>
              <w:rPr>
                <w:rFonts w:asciiTheme="minorHAnsi" w:hAnsiTheme="minorHAnsi" w:cstheme="minorHAnsi"/>
                <w:sz w:val="22"/>
                <w:szCs w:val="22"/>
              </w:rPr>
            </w:pPr>
            <w:r w:rsidRPr="00BF130C">
              <w:rPr>
                <w:rFonts w:asciiTheme="minorHAnsi" w:hAnsiTheme="minorHAnsi" w:cstheme="minorHAnsi"/>
                <w:b/>
                <w:bCs/>
                <w:sz w:val="22"/>
                <w:szCs w:val="22"/>
              </w:rPr>
              <w:t>CUN4: Comportarea și proiectarea elementelor structurale (grinzi, dale, stâlpi, fațade, acoperișuri, copertine):</w:t>
            </w:r>
            <w:r w:rsidRPr="00BF130C">
              <w:rPr>
                <w:rFonts w:asciiTheme="minorHAnsi" w:hAnsiTheme="minorHAnsi" w:cstheme="minorHAnsi"/>
                <w:sz w:val="22"/>
                <w:szCs w:val="22"/>
              </w:rPr>
              <w:t xml:space="preserve"> cunoașterea comportării neliniare a elementelor structurale și a influenței neliniarității fizice și geometrice asupra răspunsului structural.</w:t>
            </w:r>
          </w:p>
          <w:p w14:paraId="31D73AD9" w14:textId="0B80781E" w:rsidR="00543F3D" w:rsidRPr="00BF130C" w:rsidRDefault="00104B0F" w:rsidP="00BE53ED">
            <w:pPr>
              <w:rPr>
                <w:rFonts w:asciiTheme="minorHAnsi" w:hAnsiTheme="minorHAnsi" w:cstheme="minorHAnsi"/>
                <w:sz w:val="22"/>
                <w:szCs w:val="22"/>
              </w:rPr>
            </w:pPr>
            <w:r w:rsidRPr="00BF130C">
              <w:rPr>
                <w:rFonts w:asciiTheme="minorHAnsi" w:hAnsiTheme="minorHAnsi" w:cstheme="minorHAnsi"/>
                <w:b/>
                <w:bCs/>
                <w:sz w:val="22"/>
                <w:szCs w:val="22"/>
              </w:rPr>
              <w:t>CUN10:</w:t>
            </w:r>
            <w:r w:rsidRPr="00BF130C">
              <w:rPr>
                <w:rFonts w:asciiTheme="minorHAnsi" w:hAnsiTheme="minorHAnsi" w:cstheme="minorHAnsi"/>
                <w:sz w:val="22"/>
                <w:szCs w:val="22"/>
              </w:rPr>
              <w:t xml:space="preserve"> </w:t>
            </w:r>
            <w:r w:rsidRPr="00BF130C">
              <w:rPr>
                <w:rFonts w:asciiTheme="minorHAnsi" w:hAnsiTheme="minorHAnsi" w:cstheme="minorHAnsi"/>
                <w:b/>
                <w:bCs/>
                <w:sz w:val="22"/>
                <w:szCs w:val="22"/>
              </w:rPr>
              <w:t>Utilizarea calculatoarelor, sistemelor de operare, softurilor dedicate și a seturilor de date în ingineria civilă:</w:t>
            </w:r>
            <w:r w:rsidRPr="00BF130C">
              <w:rPr>
                <w:rFonts w:asciiTheme="minorHAnsi" w:hAnsiTheme="minorHAnsi" w:cstheme="minorHAnsi"/>
                <w:sz w:val="22"/>
                <w:szCs w:val="22"/>
              </w:rPr>
              <w:t xml:space="preserve"> utilizarea aplicațiilor software specializate pentru modelarea și simularea comportării neliniare a structurilor</w:t>
            </w:r>
          </w:p>
        </w:tc>
      </w:tr>
      <w:tr w:rsidR="00A00E64" w:rsidRPr="001A5C50" w14:paraId="24869B0E" w14:textId="77777777" w:rsidTr="00BE53ED">
        <w:trPr>
          <w:cantSplit/>
          <w:trHeight w:val="1273"/>
        </w:trPr>
        <w:tc>
          <w:tcPr>
            <w:tcW w:w="694" w:type="dxa"/>
            <w:shd w:val="clear" w:color="auto" w:fill="E0E0E0"/>
            <w:textDirection w:val="btLr"/>
            <w:vAlign w:val="center"/>
          </w:tcPr>
          <w:p w14:paraId="01846945" w14:textId="77777777" w:rsidR="00A00E64" w:rsidRPr="001A5C50" w:rsidRDefault="00A00E64" w:rsidP="00BE53ED">
            <w:pPr>
              <w:spacing w:line="276" w:lineRule="auto"/>
              <w:ind w:left="113" w:right="113"/>
              <w:jc w:val="center"/>
              <w:rPr>
                <w:rFonts w:asciiTheme="minorHAnsi" w:hAnsiTheme="minorHAnsi" w:cstheme="minorHAnsi"/>
                <w:sz w:val="22"/>
                <w:szCs w:val="22"/>
              </w:rPr>
            </w:pPr>
            <w:r w:rsidRPr="001A5C50">
              <w:rPr>
                <w:rFonts w:asciiTheme="minorHAnsi" w:hAnsiTheme="minorHAnsi" w:cstheme="minorHAnsi"/>
                <w:sz w:val="22"/>
                <w:szCs w:val="22"/>
              </w:rPr>
              <w:t>Abilități</w:t>
            </w:r>
          </w:p>
        </w:tc>
        <w:tc>
          <w:tcPr>
            <w:tcW w:w="8913" w:type="dxa"/>
            <w:shd w:val="clear" w:color="auto" w:fill="E0E0E0"/>
          </w:tcPr>
          <w:p w14:paraId="6BA39E0C" w14:textId="77777777" w:rsidR="00104B0F" w:rsidRPr="00BF130C" w:rsidRDefault="00104B0F" w:rsidP="00104B0F">
            <w:pPr>
              <w:rPr>
                <w:rFonts w:asciiTheme="minorHAnsi" w:hAnsiTheme="minorHAnsi" w:cstheme="minorHAnsi"/>
                <w:sz w:val="22"/>
                <w:szCs w:val="22"/>
              </w:rPr>
            </w:pPr>
            <w:r w:rsidRPr="00BF130C">
              <w:rPr>
                <w:rFonts w:asciiTheme="minorHAnsi" w:hAnsiTheme="minorHAnsi" w:cstheme="minorHAnsi"/>
                <w:b/>
                <w:bCs/>
                <w:sz w:val="22"/>
                <w:szCs w:val="22"/>
              </w:rPr>
              <w:t>A1: Aplicarea metodelor avansate de analiză structurală și modelare numerică pentru structuri complexe:</w:t>
            </w:r>
            <w:r w:rsidRPr="00BF130C">
              <w:rPr>
                <w:rFonts w:asciiTheme="minorHAnsi" w:hAnsiTheme="minorHAnsi" w:cstheme="minorHAnsi"/>
                <w:sz w:val="22"/>
                <w:szCs w:val="22"/>
              </w:rPr>
              <w:t xml:space="preserve"> dezvoltarea și utilizarea modelelor numerice pentru analiza statică și dinamică neliniară.</w:t>
            </w:r>
          </w:p>
          <w:p w14:paraId="50F9264D" w14:textId="77777777" w:rsidR="00104B0F" w:rsidRPr="00BF130C" w:rsidRDefault="00104B0F" w:rsidP="00104B0F">
            <w:pPr>
              <w:rPr>
                <w:rFonts w:asciiTheme="minorHAnsi" w:hAnsiTheme="minorHAnsi" w:cstheme="minorHAnsi"/>
                <w:sz w:val="22"/>
                <w:szCs w:val="22"/>
              </w:rPr>
            </w:pPr>
            <w:r w:rsidRPr="00BF130C">
              <w:rPr>
                <w:rFonts w:asciiTheme="minorHAnsi" w:hAnsiTheme="minorHAnsi" w:cstheme="minorHAnsi"/>
                <w:b/>
                <w:bCs/>
                <w:sz w:val="22"/>
                <w:szCs w:val="22"/>
              </w:rPr>
              <w:t>A2: Evaluarea, analiza și proiectarea structurilor cu complexitate ridicată conform normativelor și metodologiilor moderne:</w:t>
            </w:r>
            <w:r w:rsidRPr="00BF130C">
              <w:rPr>
                <w:rFonts w:asciiTheme="minorHAnsi" w:hAnsiTheme="minorHAnsi" w:cstheme="minorHAnsi"/>
                <w:sz w:val="22"/>
                <w:szCs w:val="22"/>
              </w:rPr>
              <w:t xml:space="preserve"> evaluarea performanței structurilor prin metode numerice avansate și interpretarea critică a rezultatelor.</w:t>
            </w:r>
          </w:p>
          <w:p w14:paraId="74211F4C" w14:textId="77777777" w:rsidR="00104B0F" w:rsidRPr="00BF130C" w:rsidRDefault="00104B0F" w:rsidP="00104B0F">
            <w:pPr>
              <w:rPr>
                <w:rFonts w:asciiTheme="minorHAnsi" w:hAnsiTheme="minorHAnsi" w:cstheme="minorHAnsi"/>
                <w:sz w:val="22"/>
                <w:szCs w:val="22"/>
              </w:rPr>
            </w:pPr>
            <w:r w:rsidRPr="00BF130C">
              <w:rPr>
                <w:rFonts w:asciiTheme="minorHAnsi" w:hAnsiTheme="minorHAnsi" w:cstheme="minorHAnsi"/>
                <w:b/>
                <w:bCs/>
                <w:sz w:val="22"/>
                <w:szCs w:val="22"/>
              </w:rPr>
              <w:t>A3: Integrarea criteriilor de durabilitate și sustenabilitate în proiectarea structurilor:</w:t>
            </w:r>
            <w:r w:rsidRPr="00BF130C">
              <w:rPr>
                <w:rFonts w:asciiTheme="minorHAnsi" w:hAnsiTheme="minorHAnsi" w:cstheme="minorHAnsi"/>
                <w:sz w:val="22"/>
                <w:szCs w:val="22"/>
              </w:rPr>
              <w:t xml:space="preserve"> utilizarea analizelor neliniare pentru fundamentarea soluțiilor structurale eficiente și durabile.</w:t>
            </w:r>
          </w:p>
          <w:p w14:paraId="4FC71BE9" w14:textId="50BBC398" w:rsidR="00A00E64" w:rsidRPr="00BF130C" w:rsidRDefault="00104B0F" w:rsidP="00104B0F">
            <w:pPr>
              <w:rPr>
                <w:rFonts w:asciiTheme="minorHAnsi" w:hAnsiTheme="minorHAnsi" w:cstheme="minorHAnsi"/>
                <w:sz w:val="22"/>
                <w:szCs w:val="22"/>
              </w:rPr>
            </w:pPr>
            <w:r w:rsidRPr="00BF130C">
              <w:rPr>
                <w:rFonts w:asciiTheme="minorHAnsi" w:hAnsiTheme="minorHAnsi" w:cstheme="minorHAnsi"/>
                <w:b/>
                <w:bCs/>
                <w:sz w:val="22"/>
                <w:szCs w:val="22"/>
              </w:rPr>
              <w:t>A10: Utilizarea software-urilor specializate și a instrumentelor digitale pentru analiză, proiectare și cercetare:</w:t>
            </w:r>
            <w:r w:rsidRPr="00BF130C">
              <w:rPr>
                <w:rFonts w:asciiTheme="minorHAnsi" w:hAnsiTheme="minorHAnsi" w:cstheme="minorHAnsi"/>
                <w:sz w:val="22"/>
                <w:szCs w:val="22"/>
              </w:rPr>
              <w:t xml:space="preserve"> utilizarea programelor dedicate (OpenSees, Abaqus, NEFCAD, ASEP etc.) pentru simularea comportării structurilor și validarea modelelor numerice.</w:t>
            </w:r>
          </w:p>
        </w:tc>
      </w:tr>
      <w:tr w:rsidR="00A00E64" w:rsidRPr="001A5C50" w14:paraId="7B1A8239" w14:textId="77777777" w:rsidTr="00BE53ED">
        <w:trPr>
          <w:cantSplit/>
          <w:trHeight w:val="1726"/>
        </w:trPr>
        <w:tc>
          <w:tcPr>
            <w:tcW w:w="694" w:type="dxa"/>
            <w:shd w:val="clear" w:color="auto" w:fill="E0E0E0"/>
            <w:textDirection w:val="btLr"/>
            <w:vAlign w:val="center"/>
          </w:tcPr>
          <w:p w14:paraId="5AF72C1F" w14:textId="77777777" w:rsidR="00A00E64" w:rsidRPr="001A5C50" w:rsidRDefault="00A00E64" w:rsidP="00BE53ED">
            <w:pPr>
              <w:spacing w:line="276" w:lineRule="auto"/>
              <w:ind w:left="113" w:right="113"/>
              <w:jc w:val="center"/>
              <w:rPr>
                <w:rFonts w:asciiTheme="minorHAnsi" w:hAnsiTheme="minorHAnsi" w:cstheme="minorHAnsi"/>
                <w:sz w:val="22"/>
                <w:szCs w:val="22"/>
              </w:rPr>
            </w:pPr>
            <w:r w:rsidRPr="001A5C50">
              <w:rPr>
                <w:rFonts w:asciiTheme="minorHAnsi" w:hAnsiTheme="minorHAnsi" w:cstheme="minorHAnsi"/>
                <w:sz w:val="22"/>
                <w:szCs w:val="22"/>
              </w:rPr>
              <w:lastRenderedPageBreak/>
              <w:t>Responsabilitate și autonomie</w:t>
            </w:r>
          </w:p>
          <w:p w14:paraId="57647867" w14:textId="77777777" w:rsidR="00A00E64" w:rsidRPr="001A5C50" w:rsidRDefault="00A00E64" w:rsidP="00BE53ED">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6147B9AC" w14:textId="6700A06D" w:rsidR="00104B0F" w:rsidRPr="00BF130C" w:rsidRDefault="00104B0F" w:rsidP="00104B0F">
            <w:pPr>
              <w:spacing w:line="276" w:lineRule="auto"/>
              <w:rPr>
                <w:rFonts w:asciiTheme="minorHAnsi" w:hAnsiTheme="minorHAnsi" w:cstheme="minorHAnsi"/>
                <w:sz w:val="22"/>
                <w:szCs w:val="22"/>
              </w:rPr>
            </w:pPr>
            <w:r w:rsidRPr="00BF130C">
              <w:rPr>
                <w:rFonts w:asciiTheme="minorHAnsi" w:hAnsiTheme="minorHAnsi" w:cstheme="minorHAnsi"/>
                <w:b/>
                <w:bCs/>
                <w:sz w:val="22"/>
                <w:szCs w:val="22"/>
              </w:rPr>
              <w:t>R1: Optimizarea soluțiilor structurale pentru construcții complexe:</w:t>
            </w:r>
            <w:r w:rsidRPr="00BF130C">
              <w:rPr>
                <w:rFonts w:asciiTheme="minorHAnsi" w:hAnsiTheme="minorHAnsi" w:cstheme="minorHAnsi"/>
                <w:sz w:val="22"/>
                <w:szCs w:val="22"/>
              </w:rPr>
              <w:t xml:space="preserve"> selectarea și justificarea modelelor de analiză statică și dinamică neliniară adecvate pentru structuri complexe, în vederea obținerii unor soluții eficiente și sigure.</w:t>
            </w:r>
          </w:p>
          <w:p w14:paraId="1133B267" w14:textId="1E175715" w:rsidR="00104B0F" w:rsidRPr="00BF130C" w:rsidRDefault="00104B0F" w:rsidP="00104B0F">
            <w:pPr>
              <w:spacing w:line="276" w:lineRule="auto"/>
              <w:rPr>
                <w:rFonts w:asciiTheme="minorHAnsi" w:hAnsiTheme="minorHAnsi" w:cstheme="minorHAnsi"/>
                <w:sz w:val="22"/>
                <w:szCs w:val="22"/>
              </w:rPr>
            </w:pPr>
            <w:r w:rsidRPr="00BF130C">
              <w:rPr>
                <w:rFonts w:asciiTheme="minorHAnsi" w:hAnsiTheme="minorHAnsi" w:cstheme="minorHAnsi"/>
                <w:b/>
                <w:bCs/>
                <w:sz w:val="22"/>
                <w:szCs w:val="22"/>
              </w:rPr>
              <w:t>R4: Gestionarea responsabilă a procesului de proiectare structurală și a impactului soluțiilor asupra mediului construit:</w:t>
            </w:r>
            <w:r w:rsidRPr="00BF130C">
              <w:rPr>
                <w:rFonts w:asciiTheme="minorHAnsi" w:hAnsiTheme="minorHAnsi" w:cstheme="minorHAnsi"/>
                <w:sz w:val="22"/>
                <w:szCs w:val="22"/>
              </w:rPr>
              <w:t xml:space="preserve"> fundamentarea deciziilor de proiectare pe baza analizelor numerice avansate, având în vedere performanța, durabilitatea și siguranța structurilor.</w:t>
            </w:r>
          </w:p>
          <w:p w14:paraId="1D7107FA" w14:textId="0074802C" w:rsidR="00104B0F" w:rsidRPr="00BF130C" w:rsidRDefault="00104B0F" w:rsidP="00104B0F">
            <w:pPr>
              <w:spacing w:line="276" w:lineRule="auto"/>
              <w:rPr>
                <w:rFonts w:asciiTheme="minorHAnsi" w:hAnsiTheme="minorHAnsi" w:cstheme="minorHAnsi"/>
                <w:sz w:val="22"/>
                <w:szCs w:val="22"/>
              </w:rPr>
            </w:pPr>
            <w:r w:rsidRPr="00BF130C">
              <w:rPr>
                <w:rFonts w:asciiTheme="minorHAnsi" w:hAnsiTheme="minorHAnsi" w:cstheme="minorHAnsi"/>
                <w:b/>
                <w:bCs/>
                <w:sz w:val="22"/>
                <w:szCs w:val="22"/>
              </w:rPr>
              <w:t>R5: Evaluarea riscurilor structurale și adoptarea măsurilor adecvate pentru siguranța construcțiilor:</w:t>
            </w:r>
            <w:r w:rsidRPr="00BF130C">
              <w:rPr>
                <w:rFonts w:asciiTheme="minorHAnsi" w:hAnsiTheme="minorHAnsi" w:cstheme="minorHAnsi"/>
                <w:sz w:val="22"/>
                <w:szCs w:val="22"/>
              </w:rPr>
              <w:t xml:space="preserve"> evaluarea comportării structurilor în condiții de acțiuni extreme și formularea unor soluții tehnice pentru reducerea riscurilor și creșterea performanței structurale.</w:t>
            </w:r>
          </w:p>
          <w:p w14:paraId="446BEAC6" w14:textId="144BB453" w:rsidR="00A00E64" w:rsidRPr="001A5C50" w:rsidRDefault="00104B0F" w:rsidP="00104B0F">
            <w:pPr>
              <w:spacing w:line="276" w:lineRule="auto"/>
              <w:rPr>
                <w:rFonts w:asciiTheme="minorHAnsi" w:hAnsiTheme="minorHAnsi" w:cstheme="minorHAnsi"/>
                <w:sz w:val="22"/>
                <w:szCs w:val="22"/>
              </w:rPr>
            </w:pPr>
            <w:r w:rsidRPr="00BF130C">
              <w:rPr>
                <w:rFonts w:asciiTheme="minorHAnsi" w:hAnsiTheme="minorHAnsi" w:cstheme="minorHAnsi"/>
                <w:b/>
                <w:bCs/>
                <w:sz w:val="22"/>
                <w:szCs w:val="22"/>
              </w:rPr>
              <w:t>R10: Utilizarea responsabilă a datelor și instrumentelor digitale în ingineria civilă:</w:t>
            </w:r>
            <w:r w:rsidRPr="00BF130C">
              <w:rPr>
                <w:rFonts w:asciiTheme="minorHAnsi" w:hAnsiTheme="minorHAnsi" w:cstheme="minorHAnsi"/>
                <w:sz w:val="22"/>
                <w:szCs w:val="22"/>
              </w:rPr>
              <w:t xml:space="preserve"> utilizarea critică a aplicațiilor software și validarea rezultatelor analizelor numerice pentru fundamentarea soluțiilor inginerești.</w:t>
            </w:r>
          </w:p>
        </w:tc>
      </w:tr>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3F5120" w:rsidRDefault="00A00E64" w:rsidP="00EE0BA5">
      <w:pPr>
        <w:shd w:val="clear" w:color="auto" w:fill="FFFFFF"/>
        <w:autoSpaceDE w:val="0"/>
        <w:autoSpaceDN w:val="0"/>
        <w:adjustRightInd w:val="0"/>
        <w:rPr>
          <w:rFonts w:asciiTheme="minorHAnsi" w:eastAsia="Times New Roman" w:hAnsiTheme="minorHAnsi" w:cstheme="minorHAnsi"/>
          <w:b/>
          <w:bCs/>
          <w:sz w:val="22"/>
          <w:szCs w:val="22"/>
        </w:rPr>
      </w:pPr>
      <w:r w:rsidRPr="003F5120">
        <w:rPr>
          <w:rFonts w:asciiTheme="minorHAnsi" w:hAnsiTheme="minorHAnsi" w:cstheme="minorHAnsi"/>
          <w:b/>
          <w:bCs/>
          <w:sz w:val="22"/>
          <w:szCs w:val="22"/>
        </w:rPr>
        <w:t>8. Obiectivele disciplinei (reieşind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3F5120" w14:paraId="04EFE797" w14:textId="77777777" w:rsidTr="00BB331A">
        <w:tc>
          <w:tcPr>
            <w:tcW w:w="1742" w:type="pct"/>
            <w:shd w:val="clear" w:color="auto" w:fill="E0E0E0"/>
            <w:vAlign w:val="center"/>
          </w:tcPr>
          <w:p w14:paraId="0F971E43" w14:textId="45A50F22" w:rsidR="00755D78" w:rsidRPr="003F5120" w:rsidRDefault="00A00E64" w:rsidP="0088732A">
            <w:pPr>
              <w:rPr>
                <w:rFonts w:asciiTheme="minorHAnsi" w:hAnsiTheme="minorHAnsi" w:cstheme="minorHAnsi"/>
                <w:sz w:val="22"/>
                <w:szCs w:val="22"/>
              </w:rPr>
            </w:pPr>
            <w:r w:rsidRPr="003F5120">
              <w:rPr>
                <w:rFonts w:asciiTheme="minorHAnsi" w:hAnsiTheme="minorHAnsi" w:cstheme="minorHAnsi"/>
                <w:sz w:val="22"/>
                <w:szCs w:val="22"/>
              </w:rPr>
              <w:t>8.1 Obiectivul general al disciplinei</w:t>
            </w:r>
          </w:p>
        </w:tc>
        <w:tc>
          <w:tcPr>
            <w:tcW w:w="3258" w:type="pct"/>
            <w:shd w:val="clear" w:color="auto" w:fill="E0E0E0"/>
            <w:vAlign w:val="center"/>
          </w:tcPr>
          <w:p w14:paraId="3370AED5" w14:textId="7B90EC36" w:rsidR="00755D78" w:rsidRPr="00BF130C" w:rsidRDefault="00BE727E" w:rsidP="00580C2E">
            <w:pPr>
              <w:spacing w:before="40" w:after="40"/>
              <w:rPr>
                <w:rFonts w:asciiTheme="minorHAnsi" w:hAnsiTheme="minorHAnsi" w:cstheme="minorHAnsi"/>
                <w:sz w:val="22"/>
                <w:szCs w:val="22"/>
              </w:rPr>
            </w:pPr>
            <w:r w:rsidRPr="00BF130C">
              <w:rPr>
                <w:rFonts w:asciiTheme="minorHAnsi" w:hAnsiTheme="minorHAnsi" w:cstheme="minorHAnsi"/>
                <w:sz w:val="22"/>
                <w:szCs w:val="22"/>
              </w:rPr>
              <w:t>• Formarea competențelor privind modelarea, analiza statică și dinamică neliniară și evaluarea performanței structurilor, prin utilizarea metodelor numerice avansate și a aplicațiilor software specializate, în vederea fundamentării soluțiilor moderne de proiectare structurală</w:t>
            </w:r>
          </w:p>
        </w:tc>
      </w:tr>
      <w:tr w:rsidR="00EE0BA5" w:rsidRPr="003F5120" w14:paraId="3A2ECE92" w14:textId="77777777" w:rsidTr="00BB331A">
        <w:trPr>
          <w:trHeight w:val="354"/>
        </w:trPr>
        <w:tc>
          <w:tcPr>
            <w:tcW w:w="1742" w:type="pct"/>
            <w:shd w:val="clear" w:color="auto" w:fill="E0E0E0"/>
            <w:vAlign w:val="center"/>
          </w:tcPr>
          <w:p w14:paraId="029446E7" w14:textId="55D4DE9C" w:rsidR="00EE0BA5" w:rsidRPr="003F5120" w:rsidRDefault="00A00E64" w:rsidP="00BB331A">
            <w:pPr>
              <w:rPr>
                <w:rFonts w:asciiTheme="minorHAnsi" w:hAnsiTheme="minorHAnsi" w:cstheme="minorHAnsi"/>
                <w:sz w:val="22"/>
                <w:szCs w:val="22"/>
              </w:rPr>
            </w:pPr>
            <w:r w:rsidRPr="003F5120">
              <w:rPr>
                <w:rFonts w:asciiTheme="minorHAnsi" w:hAnsiTheme="minorHAnsi" w:cstheme="minorHAnsi"/>
                <w:sz w:val="22"/>
                <w:szCs w:val="22"/>
              </w:rPr>
              <w:t>8.2 Obiectivele specifice</w:t>
            </w:r>
          </w:p>
        </w:tc>
        <w:tc>
          <w:tcPr>
            <w:tcW w:w="3258" w:type="pct"/>
            <w:shd w:val="clear" w:color="auto" w:fill="E0E0E0"/>
            <w:vAlign w:val="center"/>
          </w:tcPr>
          <w:p w14:paraId="3342A6BE" w14:textId="77777777" w:rsidR="00BE727E" w:rsidRPr="00BF130C" w:rsidRDefault="00BE727E" w:rsidP="00BE727E">
            <w:pPr>
              <w:rPr>
                <w:rFonts w:asciiTheme="minorHAnsi" w:hAnsiTheme="minorHAnsi" w:cstheme="minorHAnsi"/>
                <w:sz w:val="22"/>
                <w:szCs w:val="22"/>
              </w:rPr>
            </w:pPr>
            <w:r w:rsidRPr="00BF130C">
              <w:rPr>
                <w:rFonts w:asciiTheme="minorHAnsi" w:hAnsiTheme="minorHAnsi" w:cstheme="minorHAnsi"/>
                <w:sz w:val="22"/>
                <w:szCs w:val="22"/>
              </w:rPr>
              <w:t>• Însușirea principiilor analizei statice și dinamice neliniare a structurilor și a modelelor constitutive pentru materialele structurale.</w:t>
            </w:r>
          </w:p>
          <w:p w14:paraId="1F039181" w14:textId="77777777" w:rsidR="00BE727E" w:rsidRPr="00BF130C" w:rsidRDefault="00BE727E" w:rsidP="00BE727E">
            <w:pPr>
              <w:rPr>
                <w:rFonts w:asciiTheme="minorHAnsi" w:hAnsiTheme="minorHAnsi" w:cstheme="minorHAnsi"/>
                <w:sz w:val="22"/>
                <w:szCs w:val="22"/>
              </w:rPr>
            </w:pPr>
            <w:r w:rsidRPr="00BF130C">
              <w:rPr>
                <w:rFonts w:asciiTheme="minorHAnsi" w:hAnsiTheme="minorHAnsi" w:cstheme="minorHAnsi"/>
                <w:sz w:val="22"/>
                <w:szCs w:val="22"/>
              </w:rPr>
              <w:t>• Dezvoltarea competențelor de modelare și simulare numerică utilizând metoda elementelor finite și aplicații software dedicate.</w:t>
            </w:r>
          </w:p>
          <w:p w14:paraId="66F1CA77" w14:textId="77777777" w:rsidR="00BE727E" w:rsidRPr="00BF130C" w:rsidRDefault="00BE727E" w:rsidP="00BE727E">
            <w:pPr>
              <w:rPr>
                <w:rFonts w:asciiTheme="minorHAnsi" w:hAnsiTheme="minorHAnsi" w:cstheme="minorHAnsi"/>
                <w:sz w:val="22"/>
                <w:szCs w:val="22"/>
              </w:rPr>
            </w:pPr>
            <w:r w:rsidRPr="00BF130C">
              <w:rPr>
                <w:rFonts w:asciiTheme="minorHAnsi" w:hAnsiTheme="minorHAnsi" w:cstheme="minorHAnsi"/>
                <w:sz w:val="22"/>
                <w:szCs w:val="22"/>
              </w:rPr>
              <w:t>• Evaluarea comportării și performanței structurilor supuse acțiunilor statice și dinamice, inclusiv acțiunilor seismice.</w:t>
            </w:r>
          </w:p>
          <w:p w14:paraId="64F137CE" w14:textId="77777777" w:rsidR="00BE727E" w:rsidRPr="00BF130C" w:rsidRDefault="00BE727E" w:rsidP="00BE727E">
            <w:pPr>
              <w:rPr>
                <w:rFonts w:asciiTheme="minorHAnsi" w:hAnsiTheme="minorHAnsi" w:cstheme="minorHAnsi"/>
                <w:sz w:val="22"/>
                <w:szCs w:val="22"/>
              </w:rPr>
            </w:pPr>
            <w:r w:rsidRPr="00BF130C">
              <w:rPr>
                <w:rFonts w:asciiTheme="minorHAnsi" w:hAnsiTheme="minorHAnsi" w:cstheme="minorHAnsi"/>
                <w:sz w:val="22"/>
                <w:szCs w:val="22"/>
              </w:rPr>
              <w:t>• Interpretarea critică și validarea rezultatelor analizelor numerice pentru fundamentarea soluțiilor de proiectare și verificare structurală.</w:t>
            </w:r>
          </w:p>
          <w:p w14:paraId="0D70C47E" w14:textId="439A1431" w:rsidR="00C347F1" w:rsidRPr="00BF130C" w:rsidRDefault="00BE727E" w:rsidP="00580C2E">
            <w:pPr>
              <w:rPr>
                <w:rFonts w:asciiTheme="minorHAnsi" w:hAnsiTheme="minorHAnsi" w:cstheme="minorHAnsi"/>
                <w:sz w:val="22"/>
                <w:szCs w:val="22"/>
              </w:rPr>
            </w:pPr>
            <w:r w:rsidRPr="00BF130C">
              <w:rPr>
                <w:rFonts w:asciiTheme="minorHAnsi" w:hAnsiTheme="minorHAnsi" w:cstheme="minorHAnsi"/>
                <w:sz w:val="22"/>
                <w:szCs w:val="22"/>
              </w:rPr>
              <w:t>• Integrarea criteriilor de performanță, siguranță, durabilitate și sustenabilitate în analiza și evaluarea structurilor.</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59DFDA99" w14:textId="77777777" w:rsidR="00BE727E" w:rsidRPr="00AC1502" w:rsidRDefault="00BE727E" w:rsidP="00BE727E">
      <w:pPr>
        <w:shd w:val="clear" w:color="auto" w:fill="FFFFFF"/>
        <w:autoSpaceDE w:val="0"/>
        <w:autoSpaceDN w:val="0"/>
        <w:adjustRightInd w:val="0"/>
        <w:rPr>
          <w:rFonts w:asciiTheme="minorHAnsi" w:eastAsia="Times New Roman" w:hAnsiTheme="minorHAnsi"/>
          <w:b/>
          <w:bCs/>
          <w:sz w:val="22"/>
          <w:szCs w:val="22"/>
          <w:lang w:val="en-US"/>
        </w:rPr>
      </w:pPr>
      <w:r>
        <w:rPr>
          <w:rFonts w:asciiTheme="minorHAnsi" w:hAnsiTheme="minorHAnsi"/>
          <w:b/>
          <w:bCs/>
          <w:sz w:val="22"/>
          <w:szCs w:val="22"/>
          <w:lang w:val="en-US"/>
        </w:rPr>
        <w:t>9</w:t>
      </w:r>
      <w:r w:rsidRPr="00AC1502">
        <w:rPr>
          <w:rFonts w:asciiTheme="minorHAnsi" w:hAnsiTheme="minorHAnsi"/>
          <w:b/>
          <w:bCs/>
          <w:sz w:val="22"/>
          <w:szCs w:val="22"/>
          <w:lang w:val="en-US"/>
        </w:rPr>
        <w:t>. Con</w:t>
      </w:r>
      <w:r w:rsidRPr="00AC1502">
        <w:rPr>
          <w:rFonts w:asciiTheme="minorHAnsi" w:eastAsia="Times New Roman" w:hAnsiTheme="minorHAnsi"/>
          <w:b/>
          <w:bCs/>
          <w:sz w:val="22"/>
          <w:szCs w:val="22"/>
          <w:lang w:val="en-US"/>
        </w:rPr>
        <w:t>ţinuturi</w:t>
      </w:r>
    </w:p>
    <w:tbl>
      <w:tblPr>
        <w:tblW w:w="9791" w:type="dxa"/>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0"/>
        <w:gridCol w:w="4678"/>
        <w:gridCol w:w="832"/>
        <w:gridCol w:w="37"/>
        <w:gridCol w:w="709"/>
        <w:gridCol w:w="1931"/>
        <w:gridCol w:w="146"/>
        <w:gridCol w:w="1448"/>
      </w:tblGrid>
      <w:tr w:rsidR="00BE727E" w:rsidRPr="00F2511E" w14:paraId="0142555A" w14:textId="77777777" w:rsidTr="000E24EB">
        <w:tc>
          <w:tcPr>
            <w:tcW w:w="5557" w:type="dxa"/>
            <w:gridSpan w:val="4"/>
            <w:shd w:val="clear" w:color="auto" w:fill="E0E0E0"/>
          </w:tcPr>
          <w:p w14:paraId="7BD215F7" w14:textId="77777777" w:rsidR="00BE727E" w:rsidRPr="00F2511E" w:rsidRDefault="00BE727E" w:rsidP="003F1C83">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9.1 Curs</w:t>
            </w:r>
          </w:p>
        </w:tc>
        <w:tc>
          <w:tcPr>
            <w:tcW w:w="709" w:type="dxa"/>
          </w:tcPr>
          <w:p w14:paraId="45A1A4A2" w14:textId="77777777" w:rsidR="00BE727E" w:rsidRPr="00F2511E" w:rsidRDefault="00BE727E" w:rsidP="003F1C83">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Nr. ore</w:t>
            </w:r>
          </w:p>
        </w:tc>
        <w:tc>
          <w:tcPr>
            <w:tcW w:w="2077" w:type="dxa"/>
            <w:gridSpan w:val="2"/>
          </w:tcPr>
          <w:p w14:paraId="6535B716" w14:textId="77777777" w:rsidR="00BE727E" w:rsidRPr="00F2511E" w:rsidRDefault="00BE727E" w:rsidP="003F1C83">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Metode de predare</w:t>
            </w:r>
          </w:p>
        </w:tc>
        <w:tc>
          <w:tcPr>
            <w:tcW w:w="1448" w:type="dxa"/>
          </w:tcPr>
          <w:p w14:paraId="58BDB7D5" w14:textId="77777777" w:rsidR="00BE727E" w:rsidRPr="00F2511E" w:rsidRDefault="00BE727E" w:rsidP="003F1C83">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Observa</w:t>
            </w:r>
            <w:r w:rsidRPr="00F2511E">
              <w:rPr>
                <w:rFonts w:asciiTheme="minorHAnsi" w:eastAsia="Times New Roman" w:hAnsiTheme="minorHAnsi"/>
                <w:b/>
                <w:bCs/>
                <w:sz w:val="22"/>
                <w:szCs w:val="22"/>
                <w:lang w:val="en-US"/>
              </w:rPr>
              <w:t>ţii</w:t>
            </w:r>
          </w:p>
        </w:tc>
      </w:tr>
      <w:tr w:rsidR="00BE727E" w:rsidRPr="00C40149" w14:paraId="708F1DCB" w14:textId="77777777" w:rsidTr="000E24EB">
        <w:tc>
          <w:tcPr>
            <w:tcW w:w="5557" w:type="dxa"/>
            <w:gridSpan w:val="4"/>
            <w:shd w:val="clear" w:color="auto" w:fill="E0E0E0"/>
            <w:vAlign w:val="center"/>
          </w:tcPr>
          <w:p w14:paraId="68D1118B" w14:textId="47D7EFAF" w:rsidR="00BE727E" w:rsidRPr="00BF130C" w:rsidRDefault="00BE727E" w:rsidP="003F1C83">
            <w:pPr>
              <w:rPr>
                <w:rFonts w:asciiTheme="minorHAnsi" w:hAnsiTheme="minorHAnsi" w:cstheme="minorHAnsi"/>
                <w:sz w:val="22"/>
                <w:szCs w:val="22"/>
                <w:lang w:val="en-US"/>
              </w:rPr>
            </w:pPr>
            <w:r w:rsidRPr="00BF130C">
              <w:rPr>
                <w:rFonts w:asciiTheme="minorHAnsi" w:hAnsiTheme="minorHAnsi" w:cstheme="minorHAnsi"/>
                <w:sz w:val="22"/>
                <w:szCs w:val="22"/>
                <w:lang w:val="pt-BR"/>
              </w:rPr>
              <w:t xml:space="preserve">1. </w:t>
            </w:r>
            <w:r w:rsidR="00C97D15" w:rsidRPr="00BF130C">
              <w:rPr>
                <w:rFonts w:asciiTheme="minorHAnsi" w:hAnsiTheme="minorHAnsi" w:cstheme="minorHAnsi"/>
                <w:sz w:val="22"/>
                <w:szCs w:val="22"/>
                <w:lang w:val="pt-BR"/>
              </w:rPr>
              <w:t xml:space="preserve">Probleme generale ale calculului structurilor de rezistenta. Schematizări ale sistemelor structurale. Schematizarea comportării materialului; Schematizarea comportării structurii. Tipuri de calcul al structurilor. Surse de neliniaritate: Neliniaritate fizica si geometrica. Analiza statica si dinamica neliniara. Factori determinanți in răspunsul neliniar al cadrelor. </w:t>
            </w:r>
            <w:r w:rsidR="00C97D15" w:rsidRPr="00BF130C">
              <w:rPr>
                <w:rFonts w:asciiTheme="minorHAnsi" w:hAnsiTheme="minorHAnsi" w:cstheme="minorHAnsi"/>
                <w:sz w:val="22"/>
                <w:szCs w:val="22"/>
                <w:lang w:val="en-US"/>
              </w:rPr>
              <w:t>Ipoteze de calcul [1-5,8,9].</w:t>
            </w:r>
          </w:p>
        </w:tc>
        <w:tc>
          <w:tcPr>
            <w:tcW w:w="709" w:type="dxa"/>
          </w:tcPr>
          <w:p w14:paraId="379AF603" w14:textId="77777777" w:rsidR="00BE727E" w:rsidRPr="00BF130C" w:rsidRDefault="00BE727E" w:rsidP="003F1C83">
            <w:pPr>
              <w:autoSpaceDE w:val="0"/>
              <w:autoSpaceDN w:val="0"/>
              <w:adjustRightInd w:val="0"/>
              <w:rPr>
                <w:rFonts w:asciiTheme="minorHAnsi" w:hAnsiTheme="minorHAnsi" w:cstheme="minorHAnsi"/>
                <w:b/>
                <w:bCs/>
                <w:sz w:val="22"/>
                <w:szCs w:val="22"/>
              </w:rPr>
            </w:pPr>
            <w:r w:rsidRPr="00BF130C">
              <w:rPr>
                <w:rFonts w:asciiTheme="minorHAnsi" w:hAnsiTheme="minorHAnsi" w:cstheme="minorHAnsi"/>
                <w:b/>
                <w:bCs/>
                <w:sz w:val="22"/>
                <w:szCs w:val="22"/>
              </w:rPr>
              <w:t>2</w:t>
            </w:r>
          </w:p>
        </w:tc>
        <w:tc>
          <w:tcPr>
            <w:tcW w:w="2077" w:type="dxa"/>
            <w:gridSpan w:val="2"/>
            <w:vMerge w:val="restart"/>
            <w:vAlign w:val="center"/>
          </w:tcPr>
          <w:p w14:paraId="140FBEB5" w14:textId="3076EF63" w:rsidR="00C97D15" w:rsidRPr="00BF130C" w:rsidRDefault="00C97D15" w:rsidP="00C97D15">
            <w:pPr>
              <w:pStyle w:val="ListParagraph"/>
              <w:numPr>
                <w:ilvl w:val="0"/>
                <w:numId w:val="9"/>
              </w:numPr>
              <w:autoSpaceDE w:val="0"/>
              <w:autoSpaceDN w:val="0"/>
              <w:adjustRightInd w:val="0"/>
              <w:ind w:left="303" w:hanging="258"/>
              <w:rPr>
                <w:rFonts w:asciiTheme="minorHAnsi" w:hAnsiTheme="minorHAnsi" w:cstheme="minorHAnsi"/>
                <w:sz w:val="22"/>
                <w:szCs w:val="22"/>
              </w:rPr>
            </w:pPr>
            <w:r w:rsidRPr="00BF130C">
              <w:rPr>
                <w:rFonts w:asciiTheme="minorHAnsi" w:hAnsiTheme="minorHAnsi" w:cstheme="minorHAnsi"/>
                <w:sz w:val="22"/>
                <w:szCs w:val="22"/>
              </w:rPr>
              <w:t xml:space="preserve">Expunere interactivă cu suport multimedia; </w:t>
            </w:r>
          </w:p>
          <w:p w14:paraId="3B13E538" w14:textId="7942D033" w:rsidR="00C97D15" w:rsidRPr="00BF130C" w:rsidRDefault="00C97D15" w:rsidP="00C97D15">
            <w:pPr>
              <w:pStyle w:val="ListParagraph"/>
              <w:numPr>
                <w:ilvl w:val="0"/>
                <w:numId w:val="9"/>
              </w:numPr>
              <w:autoSpaceDE w:val="0"/>
              <w:autoSpaceDN w:val="0"/>
              <w:adjustRightInd w:val="0"/>
              <w:ind w:left="303" w:hanging="258"/>
              <w:rPr>
                <w:rFonts w:asciiTheme="minorHAnsi" w:hAnsiTheme="minorHAnsi" w:cstheme="minorHAnsi"/>
                <w:sz w:val="22"/>
                <w:szCs w:val="22"/>
              </w:rPr>
            </w:pPr>
            <w:r w:rsidRPr="00BF130C">
              <w:rPr>
                <w:rFonts w:asciiTheme="minorHAnsi" w:hAnsiTheme="minorHAnsi" w:cstheme="minorHAnsi"/>
                <w:sz w:val="22"/>
                <w:szCs w:val="22"/>
              </w:rPr>
              <w:t xml:space="preserve">prezentări PowerPoint; </w:t>
            </w:r>
          </w:p>
          <w:p w14:paraId="054D696B" w14:textId="1345BB4C" w:rsidR="00C97D15" w:rsidRPr="00BF130C" w:rsidRDefault="00C97D15" w:rsidP="00C97D15">
            <w:pPr>
              <w:pStyle w:val="ListParagraph"/>
              <w:numPr>
                <w:ilvl w:val="0"/>
                <w:numId w:val="9"/>
              </w:numPr>
              <w:autoSpaceDE w:val="0"/>
              <w:autoSpaceDN w:val="0"/>
              <w:adjustRightInd w:val="0"/>
              <w:ind w:left="303" w:hanging="258"/>
              <w:rPr>
                <w:rFonts w:asciiTheme="minorHAnsi" w:hAnsiTheme="minorHAnsi" w:cstheme="minorHAnsi"/>
                <w:sz w:val="22"/>
                <w:szCs w:val="22"/>
              </w:rPr>
            </w:pPr>
            <w:r w:rsidRPr="00BF130C">
              <w:rPr>
                <w:rFonts w:asciiTheme="minorHAnsi" w:hAnsiTheme="minorHAnsi" w:cstheme="minorHAnsi"/>
                <w:sz w:val="22"/>
                <w:szCs w:val="22"/>
              </w:rPr>
              <w:t xml:space="preserve">demonstrații teoretice și numerice; </w:t>
            </w:r>
          </w:p>
          <w:p w14:paraId="05D1D9B5" w14:textId="05EF773F" w:rsidR="00C97D15" w:rsidRPr="00BF130C" w:rsidRDefault="00C97D15" w:rsidP="00C97D15">
            <w:pPr>
              <w:pStyle w:val="ListParagraph"/>
              <w:numPr>
                <w:ilvl w:val="0"/>
                <w:numId w:val="9"/>
              </w:numPr>
              <w:autoSpaceDE w:val="0"/>
              <w:autoSpaceDN w:val="0"/>
              <w:adjustRightInd w:val="0"/>
              <w:ind w:left="303" w:hanging="258"/>
              <w:rPr>
                <w:rFonts w:asciiTheme="minorHAnsi" w:hAnsiTheme="minorHAnsi" w:cstheme="minorHAnsi"/>
                <w:sz w:val="22"/>
                <w:szCs w:val="22"/>
              </w:rPr>
            </w:pPr>
            <w:r w:rsidRPr="00BF130C">
              <w:rPr>
                <w:rFonts w:asciiTheme="minorHAnsi" w:hAnsiTheme="minorHAnsi" w:cstheme="minorHAnsi"/>
                <w:sz w:val="22"/>
                <w:szCs w:val="22"/>
              </w:rPr>
              <w:t xml:space="preserve">studii de caz; </w:t>
            </w:r>
          </w:p>
          <w:p w14:paraId="5E99B232" w14:textId="6CB6CBCE" w:rsidR="00C97D15" w:rsidRPr="00BF130C" w:rsidRDefault="00C97D15" w:rsidP="00C97D15">
            <w:pPr>
              <w:pStyle w:val="ListParagraph"/>
              <w:numPr>
                <w:ilvl w:val="0"/>
                <w:numId w:val="9"/>
              </w:numPr>
              <w:autoSpaceDE w:val="0"/>
              <w:autoSpaceDN w:val="0"/>
              <w:adjustRightInd w:val="0"/>
              <w:ind w:left="303" w:hanging="258"/>
              <w:rPr>
                <w:rFonts w:asciiTheme="minorHAnsi" w:hAnsiTheme="minorHAnsi" w:cstheme="minorHAnsi"/>
                <w:sz w:val="22"/>
                <w:szCs w:val="22"/>
              </w:rPr>
            </w:pPr>
            <w:r w:rsidRPr="00BF130C">
              <w:rPr>
                <w:rFonts w:asciiTheme="minorHAnsi" w:hAnsiTheme="minorHAnsi" w:cstheme="minorHAnsi"/>
                <w:sz w:val="22"/>
                <w:szCs w:val="22"/>
              </w:rPr>
              <w:t xml:space="preserve">modelare și simulare utilizând aplicații software specializate; </w:t>
            </w:r>
          </w:p>
          <w:p w14:paraId="57875387" w14:textId="356E1A13" w:rsidR="00BE727E" w:rsidRPr="00BF130C" w:rsidRDefault="00C97D15" w:rsidP="00C97D15">
            <w:pPr>
              <w:pStyle w:val="ListParagraph"/>
              <w:numPr>
                <w:ilvl w:val="0"/>
                <w:numId w:val="9"/>
              </w:numPr>
              <w:autoSpaceDE w:val="0"/>
              <w:autoSpaceDN w:val="0"/>
              <w:adjustRightInd w:val="0"/>
              <w:ind w:left="303" w:hanging="258"/>
              <w:rPr>
                <w:rFonts w:asciiTheme="minorHAnsi" w:hAnsiTheme="minorHAnsi" w:cstheme="minorHAnsi"/>
                <w:sz w:val="22"/>
                <w:szCs w:val="22"/>
                <w:lang w:val="pt-BR"/>
              </w:rPr>
            </w:pPr>
            <w:r w:rsidRPr="00BF130C">
              <w:rPr>
                <w:rFonts w:asciiTheme="minorHAnsi" w:hAnsiTheme="minorHAnsi" w:cstheme="minorHAnsi"/>
                <w:sz w:val="22"/>
                <w:szCs w:val="22"/>
              </w:rPr>
              <w:lastRenderedPageBreak/>
              <w:t>interpretarea și discutarea rezultatelor numerice.</w:t>
            </w:r>
          </w:p>
        </w:tc>
        <w:tc>
          <w:tcPr>
            <w:tcW w:w="1448" w:type="dxa"/>
            <w:vMerge w:val="restart"/>
            <w:vAlign w:val="center"/>
          </w:tcPr>
          <w:p w14:paraId="7D9C4EFC" w14:textId="4E2F5FB4" w:rsidR="00BE727E" w:rsidRPr="00BF130C" w:rsidRDefault="000E24EB" w:rsidP="003F1C83">
            <w:pPr>
              <w:autoSpaceDE w:val="0"/>
              <w:autoSpaceDN w:val="0"/>
              <w:adjustRightInd w:val="0"/>
              <w:rPr>
                <w:rFonts w:asciiTheme="minorHAnsi" w:hAnsiTheme="minorHAnsi" w:cstheme="minorHAnsi"/>
                <w:b/>
                <w:bCs/>
                <w:sz w:val="22"/>
                <w:szCs w:val="22"/>
                <w:lang w:val="en-US"/>
              </w:rPr>
            </w:pPr>
            <w:r w:rsidRPr="00BF130C">
              <w:rPr>
                <w:rFonts w:asciiTheme="minorHAnsi" w:hAnsiTheme="minorHAnsi" w:cstheme="minorHAnsi"/>
                <w:sz w:val="22"/>
                <w:szCs w:val="22"/>
              </w:rPr>
              <w:lastRenderedPageBreak/>
              <w:t>Expunere onsite sau online. Demonstrații numerice, studii de caz și aplicații software. Materialele didactice sunt disponibile în format electronic.</w:t>
            </w:r>
            <w:r w:rsidR="00BE727E" w:rsidRPr="00BF130C">
              <w:rPr>
                <w:rFonts w:asciiTheme="minorHAnsi" w:hAnsiTheme="minorHAnsi" w:cstheme="minorHAnsi"/>
                <w:sz w:val="22"/>
                <w:szCs w:val="22"/>
                <w:lang w:val="en-US"/>
              </w:rPr>
              <w:t>.</w:t>
            </w:r>
          </w:p>
        </w:tc>
      </w:tr>
      <w:tr w:rsidR="00BE727E" w:rsidRPr="00C40149" w14:paraId="38BF1046" w14:textId="77777777" w:rsidTr="000E24EB">
        <w:tc>
          <w:tcPr>
            <w:tcW w:w="5557" w:type="dxa"/>
            <w:gridSpan w:val="4"/>
            <w:shd w:val="clear" w:color="auto" w:fill="E0E0E0"/>
            <w:vAlign w:val="center"/>
          </w:tcPr>
          <w:p w14:paraId="3D76E583" w14:textId="0C70132D" w:rsidR="00BE727E" w:rsidRPr="00BF130C" w:rsidRDefault="00BE727E" w:rsidP="003F1C83">
            <w:pPr>
              <w:rPr>
                <w:rFonts w:asciiTheme="minorHAnsi" w:hAnsiTheme="minorHAnsi" w:cstheme="minorHAnsi"/>
                <w:sz w:val="22"/>
                <w:szCs w:val="22"/>
              </w:rPr>
            </w:pPr>
            <w:r w:rsidRPr="00BF130C">
              <w:rPr>
                <w:rFonts w:asciiTheme="minorHAnsi" w:hAnsiTheme="minorHAnsi" w:cstheme="minorHAnsi"/>
                <w:sz w:val="22"/>
                <w:szCs w:val="22"/>
              </w:rPr>
              <w:t xml:space="preserve">2. </w:t>
            </w:r>
            <w:r w:rsidR="00C97D15" w:rsidRPr="00BF130C">
              <w:rPr>
                <w:rFonts w:asciiTheme="minorHAnsi" w:hAnsiTheme="minorHAnsi" w:cstheme="minorHAnsi"/>
                <w:sz w:val="22"/>
                <w:szCs w:val="22"/>
              </w:rPr>
              <w:t>Calculul secțiunilor de beton armat si mixte otel-beton in domeniul elasto-plastic. Curbe moment incovoietor-curbura. Curbe de interacțiune plastica.  Relații constitutive neliniare pentru beton si otel. Analiza M-N a secțiunilor de forma oarecare. Formularea matematica a procedeului de trasare a curbelor moment-curbura parametrice in forța axiala in cazul incovoierii oblice cu efort axial (solicitări monotone si ciclice). Efectul tensiunilor reziduale. Efectul curgerii lente.</w:t>
            </w:r>
          </w:p>
        </w:tc>
        <w:tc>
          <w:tcPr>
            <w:tcW w:w="709" w:type="dxa"/>
          </w:tcPr>
          <w:p w14:paraId="154FBAAB" w14:textId="77777777" w:rsidR="00BE727E" w:rsidRPr="00BF130C" w:rsidRDefault="00BE727E" w:rsidP="003F1C83">
            <w:pPr>
              <w:autoSpaceDE w:val="0"/>
              <w:autoSpaceDN w:val="0"/>
              <w:adjustRightInd w:val="0"/>
              <w:rPr>
                <w:rFonts w:asciiTheme="minorHAnsi" w:hAnsiTheme="minorHAnsi" w:cstheme="minorHAnsi"/>
                <w:b/>
                <w:bCs/>
                <w:sz w:val="22"/>
                <w:szCs w:val="22"/>
                <w:lang w:val="en-US"/>
              </w:rPr>
            </w:pPr>
            <w:r w:rsidRPr="00BF130C">
              <w:rPr>
                <w:rFonts w:asciiTheme="minorHAnsi" w:hAnsiTheme="minorHAnsi" w:cstheme="minorHAnsi"/>
                <w:b/>
                <w:bCs/>
                <w:sz w:val="22"/>
                <w:szCs w:val="22"/>
                <w:lang w:val="en-US"/>
              </w:rPr>
              <w:t>2</w:t>
            </w:r>
          </w:p>
        </w:tc>
        <w:tc>
          <w:tcPr>
            <w:tcW w:w="2077" w:type="dxa"/>
            <w:gridSpan w:val="2"/>
            <w:vMerge/>
          </w:tcPr>
          <w:p w14:paraId="2EB8F110" w14:textId="77777777" w:rsidR="00BE727E" w:rsidRPr="00C40149" w:rsidRDefault="00BE727E" w:rsidP="003F1C83">
            <w:pPr>
              <w:autoSpaceDE w:val="0"/>
              <w:autoSpaceDN w:val="0"/>
              <w:adjustRightInd w:val="0"/>
              <w:rPr>
                <w:rFonts w:asciiTheme="minorHAnsi" w:hAnsiTheme="minorHAnsi" w:cstheme="minorHAnsi"/>
                <w:b/>
                <w:bCs/>
                <w:sz w:val="22"/>
                <w:szCs w:val="22"/>
                <w:lang w:val="en-US"/>
              </w:rPr>
            </w:pPr>
          </w:p>
        </w:tc>
        <w:tc>
          <w:tcPr>
            <w:tcW w:w="1448" w:type="dxa"/>
            <w:vMerge/>
          </w:tcPr>
          <w:p w14:paraId="0804BC79" w14:textId="77777777" w:rsidR="00BE727E" w:rsidRPr="00C40149" w:rsidRDefault="00BE727E" w:rsidP="003F1C83">
            <w:pPr>
              <w:autoSpaceDE w:val="0"/>
              <w:autoSpaceDN w:val="0"/>
              <w:adjustRightInd w:val="0"/>
              <w:rPr>
                <w:rFonts w:asciiTheme="minorHAnsi" w:hAnsiTheme="minorHAnsi" w:cstheme="minorHAnsi"/>
                <w:b/>
                <w:bCs/>
                <w:sz w:val="22"/>
                <w:szCs w:val="22"/>
                <w:lang w:val="en-US"/>
              </w:rPr>
            </w:pPr>
          </w:p>
        </w:tc>
      </w:tr>
      <w:tr w:rsidR="00BE727E" w:rsidRPr="00C40149" w14:paraId="67D6730F" w14:textId="77777777" w:rsidTr="000E24EB">
        <w:tc>
          <w:tcPr>
            <w:tcW w:w="5557" w:type="dxa"/>
            <w:gridSpan w:val="4"/>
            <w:shd w:val="clear" w:color="auto" w:fill="E0E0E0"/>
            <w:vAlign w:val="center"/>
          </w:tcPr>
          <w:p w14:paraId="14E02E9D" w14:textId="45EF350C" w:rsidR="00BE727E" w:rsidRPr="00BF130C" w:rsidRDefault="00BE727E" w:rsidP="003F1C83">
            <w:pPr>
              <w:rPr>
                <w:rFonts w:asciiTheme="minorHAnsi" w:hAnsiTheme="minorHAnsi" w:cstheme="minorHAnsi"/>
                <w:sz w:val="22"/>
                <w:szCs w:val="22"/>
                <w:lang w:val="it-IT"/>
              </w:rPr>
            </w:pPr>
            <w:r w:rsidRPr="00BF130C">
              <w:rPr>
                <w:rFonts w:asciiTheme="minorHAnsi" w:hAnsiTheme="minorHAnsi" w:cstheme="minorHAnsi"/>
                <w:sz w:val="22"/>
                <w:szCs w:val="22"/>
                <w:lang w:val="it-IT"/>
              </w:rPr>
              <w:lastRenderedPageBreak/>
              <w:t xml:space="preserve">3. </w:t>
            </w:r>
            <w:r w:rsidR="00C97D15" w:rsidRPr="00BF130C">
              <w:rPr>
                <w:rFonts w:asciiTheme="minorHAnsi" w:hAnsiTheme="minorHAnsi" w:cstheme="minorHAnsi"/>
                <w:sz w:val="22"/>
                <w:szCs w:val="22"/>
              </w:rPr>
              <w:t>Răspunsul dinamic neliniar al sistemelor cu număr finit de grade de libertate. Forte perturbatoare armonice, forte tranzitorii, accelerograme. Determinarea caracteristicilor inerțiale, de rigiditate si de amortizare ale schemei de calcul. Matrice inerțiala, de rigiditate si de amortizare. Ecuația diferențiala matriceala a mișcării. Răspunsul dinamic neliniar al sistemelor cu „n” grade de liberate produs de forte perturbatoare oarecare</w:t>
            </w:r>
          </w:p>
        </w:tc>
        <w:tc>
          <w:tcPr>
            <w:tcW w:w="709" w:type="dxa"/>
          </w:tcPr>
          <w:p w14:paraId="77690710" w14:textId="77777777" w:rsidR="00BE727E" w:rsidRPr="00BF130C" w:rsidRDefault="00BE727E" w:rsidP="003F1C83">
            <w:pPr>
              <w:autoSpaceDE w:val="0"/>
              <w:autoSpaceDN w:val="0"/>
              <w:adjustRightInd w:val="0"/>
              <w:rPr>
                <w:rFonts w:asciiTheme="minorHAnsi" w:hAnsiTheme="minorHAnsi" w:cstheme="minorHAnsi"/>
                <w:b/>
                <w:bCs/>
                <w:sz w:val="22"/>
                <w:szCs w:val="22"/>
                <w:lang w:val="it-IT"/>
              </w:rPr>
            </w:pPr>
            <w:r w:rsidRPr="00BF130C">
              <w:rPr>
                <w:rFonts w:asciiTheme="minorHAnsi" w:hAnsiTheme="minorHAnsi" w:cstheme="minorHAnsi"/>
                <w:b/>
                <w:bCs/>
                <w:sz w:val="22"/>
                <w:szCs w:val="22"/>
                <w:lang w:val="it-IT"/>
              </w:rPr>
              <w:t>2</w:t>
            </w:r>
          </w:p>
        </w:tc>
        <w:tc>
          <w:tcPr>
            <w:tcW w:w="2077" w:type="dxa"/>
            <w:gridSpan w:val="2"/>
            <w:vMerge/>
          </w:tcPr>
          <w:p w14:paraId="1340DC56"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c>
          <w:tcPr>
            <w:tcW w:w="1448" w:type="dxa"/>
            <w:vMerge/>
          </w:tcPr>
          <w:p w14:paraId="3A519BE5"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r>
      <w:tr w:rsidR="00BE727E" w:rsidRPr="00C40149" w14:paraId="2CD2801D" w14:textId="77777777" w:rsidTr="000E24EB">
        <w:tc>
          <w:tcPr>
            <w:tcW w:w="5557" w:type="dxa"/>
            <w:gridSpan w:val="4"/>
            <w:shd w:val="clear" w:color="auto" w:fill="E0E0E0"/>
            <w:vAlign w:val="center"/>
          </w:tcPr>
          <w:p w14:paraId="2909029B" w14:textId="61C73A7D" w:rsidR="00BE727E" w:rsidRPr="00BF130C" w:rsidRDefault="00BE727E" w:rsidP="003F1C83">
            <w:pPr>
              <w:rPr>
                <w:rFonts w:asciiTheme="minorHAnsi" w:hAnsiTheme="minorHAnsi" w:cstheme="minorHAnsi"/>
                <w:sz w:val="22"/>
                <w:szCs w:val="22"/>
                <w:lang w:val="it-IT"/>
              </w:rPr>
            </w:pPr>
            <w:r w:rsidRPr="00BF130C">
              <w:rPr>
                <w:rFonts w:asciiTheme="minorHAnsi" w:hAnsiTheme="minorHAnsi" w:cstheme="minorHAnsi"/>
                <w:sz w:val="22"/>
                <w:szCs w:val="22"/>
                <w:lang w:val="it-IT"/>
              </w:rPr>
              <w:t xml:space="preserve">4. </w:t>
            </w:r>
            <w:r w:rsidR="00C97D15" w:rsidRPr="00BF130C">
              <w:rPr>
                <w:rFonts w:asciiTheme="minorHAnsi" w:hAnsiTheme="minorHAnsi" w:cstheme="minorHAnsi"/>
                <w:sz w:val="22"/>
                <w:szCs w:val="22"/>
              </w:rPr>
              <w:t>Metode de analiza elasto-plastica a structurilor in cadre plane si spațiale. Plastificare concentrata: articulație plastica cu formare instantanee; articulație plastica cu formare graduala. Legea potențialului plastic.  Plastificare distribuita: conceptul de zone plastice. Formularea metodei deplasărilor si a flexibilităților.</w:t>
            </w:r>
          </w:p>
        </w:tc>
        <w:tc>
          <w:tcPr>
            <w:tcW w:w="709" w:type="dxa"/>
          </w:tcPr>
          <w:p w14:paraId="59B5CD52" w14:textId="77777777" w:rsidR="00BE727E" w:rsidRPr="00BF130C" w:rsidRDefault="00BE727E" w:rsidP="003F1C83">
            <w:pPr>
              <w:autoSpaceDE w:val="0"/>
              <w:autoSpaceDN w:val="0"/>
              <w:adjustRightInd w:val="0"/>
              <w:rPr>
                <w:rFonts w:asciiTheme="minorHAnsi" w:hAnsiTheme="minorHAnsi" w:cstheme="minorHAnsi"/>
                <w:b/>
                <w:bCs/>
                <w:sz w:val="22"/>
                <w:szCs w:val="22"/>
                <w:lang w:val="it-IT"/>
              </w:rPr>
            </w:pPr>
            <w:r w:rsidRPr="00BF130C">
              <w:rPr>
                <w:rFonts w:asciiTheme="minorHAnsi" w:hAnsiTheme="minorHAnsi" w:cstheme="minorHAnsi"/>
                <w:b/>
                <w:bCs/>
                <w:sz w:val="22"/>
                <w:szCs w:val="22"/>
                <w:lang w:val="it-IT"/>
              </w:rPr>
              <w:t>2</w:t>
            </w:r>
          </w:p>
        </w:tc>
        <w:tc>
          <w:tcPr>
            <w:tcW w:w="2077" w:type="dxa"/>
            <w:gridSpan w:val="2"/>
            <w:vMerge/>
          </w:tcPr>
          <w:p w14:paraId="2E92BAE7"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c>
          <w:tcPr>
            <w:tcW w:w="1448" w:type="dxa"/>
            <w:vMerge/>
          </w:tcPr>
          <w:p w14:paraId="4E18E9E9"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r>
      <w:tr w:rsidR="00BE727E" w:rsidRPr="00C40149" w14:paraId="78899A8B" w14:textId="77777777" w:rsidTr="000E24EB">
        <w:tc>
          <w:tcPr>
            <w:tcW w:w="5557" w:type="dxa"/>
            <w:gridSpan w:val="4"/>
            <w:shd w:val="clear" w:color="auto" w:fill="E0E0E0"/>
            <w:vAlign w:val="center"/>
          </w:tcPr>
          <w:p w14:paraId="2289A4AA" w14:textId="34C0BD7E" w:rsidR="00BE727E" w:rsidRPr="00BF130C" w:rsidRDefault="00BE727E" w:rsidP="003F1C83">
            <w:pPr>
              <w:rPr>
                <w:rFonts w:asciiTheme="minorHAnsi" w:hAnsiTheme="minorHAnsi" w:cstheme="minorHAnsi"/>
                <w:sz w:val="22"/>
                <w:szCs w:val="22"/>
                <w:lang w:val="it-IT"/>
              </w:rPr>
            </w:pPr>
            <w:r w:rsidRPr="00BF130C">
              <w:rPr>
                <w:rFonts w:asciiTheme="minorHAnsi" w:hAnsiTheme="minorHAnsi" w:cstheme="minorHAnsi"/>
                <w:sz w:val="22"/>
                <w:szCs w:val="22"/>
                <w:lang w:val="fr-FR"/>
              </w:rPr>
              <w:t xml:space="preserve">5. </w:t>
            </w:r>
            <w:r w:rsidR="00C97D15" w:rsidRPr="00BF130C">
              <w:rPr>
                <w:rFonts w:asciiTheme="minorHAnsi" w:hAnsiTheme="minorHAnsi" w:cstheme="minorHAnsi"/>
                <w:sz w:val="22"/>
                <w:szCs w:val="22"/>
              </w:rPr>
              <w:t>Calculul geometric neliniar. Efectul neliniarității geometrice locale. Funcții de stabilitate. Matricea de rigiditate a elementului de bara de cadru spațial in calculul de ordinul al II-lea, Efectul neliniarității geometrice globale.</w:t>
            </w:r>
          </w:p>
        </w:tc>
        <w:tc>
          <w:tcPr>
            <w:tcW w:w="709" w:type="dxa"/>
          </w:tcPr>
          <w:p w14:paraId="157ED637" w14:textId="77777777" w:rsidR="00BE727E" w:rsidRPr="00BF130C" w:rsidRDefault="00BE727E" w:rsidP="003F1C83">
            <w:pPr>
              <w:autoSpaceDE w:val="0"/>
              <w:autoSpaceDN w:val="0"/>
              <w:adjustRightInd w:val="0"/>
              <w:rPr>
                <w:rFonts w:asciiTheme="minorHAnsi" w:hAnsiTheme="minorHAnsi" w:cstheme="minorHAnsi"/>
                <w:b/>
                <w:bCs/>
                <w:sz w:val="22"/>
                <w:szCs w:val="22"/>
                <w:lang w:val="it-IT"/>
              </w:rPr>
            </w:pPr>
            <w:r w:rsidRPr="00BF130C">
              <w:rPr>
                <w:rFonts w:asciiTheme="minorHAnsi" w:hAnsiTheme="minorHAnsi" w:cstheme="minorHAnsi"/>
                <w:b/>
                <w:bCs/>
                <w:sz w:val="22"/>
                <w:szCs w:val="22"/>
                <w:lang w:val="it-IT"/>
              </w:rPr>
              <w:t>2</w:t>
            </w:r>
          </w:p>
        </w:tc>
        <w:tc>
          <w:tcPr>
            <w:tcW w:w="2077" w:type="dxa"/>
            <w:gridSpan w:val="2"/>
            <w:vMerge/>
          </w:tcPr>
          <w:p w14:paraId="3DECC842"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c>
          <w:tcPr>
            <w:tcW w:w="1448" w:type="dxa"/>
            <w:vMerge/>
          </w:tcPr>
          <w:p w14:paraId="3FCB625F"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r>
      <w:tr w:rsidR="00BE727E" w:rsidRPr="00C40149" w14:paraId="009092C2" w14:textId="77777777" w:rsidTr="000E24EB">
        <w:tc>
          <w:tcPr>
            <w:tcW w:w="5557" w:type="dxa"/>
            <w:gridSpan w:val="4"/>
            <w:shd w:val="clear" w:color="auto" w:fill="E0E0E0"/>
            <w:vAlign w:val="center"/>
          </w:tcPr>
          <w:p w14:paraId="51FAC400" w14:textId="166EFE48" w:rsidR="00BE727E" w:rsidRPr="00BF130C" w:rsidRDefault="00BE727E" w:rsidP="003F1C83">
            <w:pPr>
              <w:rPr>
                <w:rFonts w:asciiTheme="minorHAnsi" w:hAnsiTheme="minorHAnsi" w:cstheme="minorHAnsi"/>
                <w:sz w:val="22"/>
                <w:szCs w:val="22"/>
                <w:lang w:val="it-IT"/>
              </w:rPr>
            </w:pPr>
            <w:r w:rsidRPr="00BF130C">
              <w:rPr>
                <w:rFonts w:asciiTheme="minorHAnsi" w:hAnsiTheme="minorHAnsi" w:cstheme="minorHAnsi"/>
                <w:sz w:val="22"/>
                <w:szCs w:val="22"/>
                <w:lang w:val="it-IT"/>
              </w:rPr>
              <w:t xml:space="preserve">6. </w:t>
            </w:r>
            <w:r w:rsidR="00C97D15" w:rsidRPr="00BF130C">
              <w:rPr>
                <w:rFonts w:asciiTheme="minorHAnsi" w:hAnsiTheme="minorHAnsi" w:cstheme="minorHAnsi"/>
                <w:sz w:val="22"/>
                <w:szCs w:val="22"/>
              </w:rPr>
              <w:t>Metode de determinare a soluției in calculul elasto-plastic de ordinul al II-lea. Metoda pașilor controlați de încărcări. Metoda Newton-Raphson</w:t>
            </w:r>
          </w:p>
        </w:tc>
        <w:tc>
          <w:tcPr>
            <w:tcW w:w="709" w:type="dxa"/>
          </w:tcPr>
          <w:p w14:paraId="1C3E176F" w14:textId="77777777" w:rsidR="00BE727E" w:rsidRPr="00BF130C" w:rsidRDefault="00BE727E" w:rsidP="003F1C83">
            <w:pPr>
              <w:autoSpaceDE w:val="0"/>
              <w:autoSpaceDN w:val="0"/>
              <w:adjustRightInd w:val="0"/>
              <w:rPr>
                <w:rFonts w:asciiTheme="minorHAnsi" w:hAnsiTheme="minorHAnsi" w:cstheme="minorHAnsi"/>
                <w:b/>
                <w:bCs/>
                <w:sz w:val="22"/>
                <w:szCs w:val="22"/>
                <w:lang w:val="it-IT"/>
              </w:rPr>
            </w:pPr>
            <w:r w:rsidRPr="00BF130C">
              <w:rPr>
                <w:rFonts w:asciiTheme="minorHAnsi" w:hAnsiTheme="minorHAnsi" w:cstheme="minorHAnsi"/>
                <w:b/>
                <w:bCs/>
                <w:sz w:val="22"/>
                <w:szCs w:val="22"/>
                <w:lang w:val="it-IT"/>
              </w:rPr>
              <w:t>2</w:t>
            </w:r>
          </w:p>
        </w:tc>
        <w:tc>
          <w:tcPr>
            <w:tcW w:w="2077" w:type="dxa"/>
            <w:gridSpan w:val="2"/>
            <w:vMerge/>
          </w:tcPr>
          <w:p w14:paraId="1515B23A"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c>
          <w:tcPr>
            <w:tcW w:w="1448" w:type="dxa"/>
            <w:vMerge/>
          </w:tcPr>
          <w:p w14:paraId="7C6317AF"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r>
      <w:tr w:rsidR="00BE727E" w:rsidRPr="00C40149" w14:paraId="7C061008" w14:textId="77777777" w:rsidTr="000E24EB">
        <w:tc>
          <w:tcPr>
            <w:tcW w:w="5557" w:type="dxa"/>
            <w:gridSpan w:val="4"/>
            <w:shd w:val="clear" w:color="auto" w:fill="E0E0E0"/>
            <w:vAlign w:val="center"/>
          </w:tcPr>
          <w:p w14:paraId="455ACB75" w14:textId="470C500D" w:rsidR="00BE727E" w:rsidRPr="00BF130C" w:rsidRDefault="00BE727E" w:rsidP="003F1C83">
            <w:pPr>
              <w:rPr>
                <w:rFonts w:asciiTheme="minorHAnsi" w:hAnsiTheme="minorHAnsi" w:cstheme="minorHAnsi"/>
                <w:sz w:val="22"/>
                <w:szCs w:val="22"/>
                <w:lang w:val="it-IT"/>
              </w:rPr>
            </w:pPr>
            <w:r w:rsidRPr="00BF130C">
              <w:rPr>
                <w:rFonts w:asciiTheme="minorHAnsi" w:hAnsiTheme="minorHAnsi" w:cstheme="minorHAnsi"/>
                <w:sz w:val="22"/>
                <w:szCs w:val="22"/>
                <w:lang w:val="it-IT"/>
              </w:rPr>
              <w:t xml:space="preserve">7. </w:t>
            </w:r>
            <w:r w:rsidR="00C97D15" w:rsidRPr="00BF130C">
              <w:rPr>
                <w:rFonts w:asciiTheme="minorHAnsi" w:hAnsiTheme="minorHAnsi" w:cstheme="minorHAnsi"/>
                <w:sz w:val="22"/>
                <w:szCs w:val="22"/>
              </w:rPr>
              <w:t>Aplicarea conceptului de analiza statica neliniara avansata (advanced analysis) la proiectarea structurilor in cadre. Stabilirea relatiilor intre concepțiile actuale de proiectare structurala si analiza statica neliniara avansata a structurilor. Comparații intre metodele de proiectare clasice si metoda de analiza avansata (advanced analysis method) [1-5, 10,17,18].</w:t>
            </w:r>
          </w:p>
        </w:tc>
        <w:tc>
          <w:tcPr>
            <w:tcW w:w="709" w:type="dxa"/>
          </w:tcPr>
          <w:p w14:paraId="473C1D13" w14:textId="77777777" w:rsidR="00BE727E" w:rsidRPr="00BF130C" w:rsidRDefault="00BE727E" w:rsidP="003F1C83">
            <w:pPr>
              <w:autoSpaceDE w:val="0"/>
              <w:autoSpaceDN w:val="0"/>
              <w:adjustRightInd w:val="0"/>
              <w:rPr>
                <w:rFonts w:asciiTheme="minorHAnsi" w:hAnsiTheme="minorHAnsi" w:cstheme="minorHAnsi"/>
                <w:b/>
                <w:bCs/>
                <w:sz w:val="22"/>
                <w:szCs w:val="22"/>
                <w:lang w:val="it-IT"/>
              </w:rPr>
            </w:pPr>
            <w:r w:rsidRPr="00BF130C">
              <w:rPr>
                <w:rFonts w:asciiTheme="minorHAnsi" w:hAnsiTheme="minorHAnsi" w:cstheme="minorHAnsi"/>
                <w:b/>
                <w:bCs/>
                <w:sz w:val="22"/>
                <w:szCs w:val="22"/>
                <w:lang w:val="it-IT"/>
              </w:rPr>
              <w:t>2</w:t>
            </w:r>
          </w:p>
        </w:tc>
        <w:tc>
          <w:tcPr>
            <w:tcW w:w="2077" w:type="dxa"/>
            <w:gridSpan w:val="2"/>
            <w:vMerge/>
          </w:tcPr>
          <w:p w14:paraId="68343179"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c>
          <w:tcPr>
            <w:tcW w:w="1448" w:type="dxa"/>
            <w:vMerge/>
          </w:tcPr>
          <w:p w14:paraId="355AEB6A" w14:textId="77777777" w:rsidR="00BE727E" w:rsidRPr="00C40149" w:rsidRDefault="00BE727E" w:rsidP="003F1C83">
            <w:pPr>
              <w:autoSpaceDE w:val="0"/>
              <w:autoSpaceDN w:val="0"/>
              <w:adjustRightInd w:val="0"/>
              <w:rPr>
                <w:rFonts w:asciiTheme="minorHAnsi" w:hAnsiTheme="minorHAnsi" w:cstheme="minorHAnsi"/>
                <w:b/>
                <w:bCs/>
                <w:sz w:val="22"/>
                <w:szCs w:val="22"/>
                <w:lang w:val="it-IT"/>
              </w:rPr>
            </w:pPr>
          </w:p>
        </w:tc>
      </w:tr>
      <w:tr w:rsidR="00BE727E" w:rsidRPr="00C40149" w14:paraId="05199305" w14:textId="77777777" w:rsidTr="000E24EB">
        <w:tblPrEx>
          <w:tblBorders>
            <w:top w:val="single" w:sz="4" w:space="0" w:color="auto"/>
            <w:left w:val="single" w:sz="4" w:space="0" w:color="auto"/>
            <w:bottom w:val="single" w:sz="4" w:space="0" w:color="auto"/>
            <w:right w:val="single" w:sz="4" w:space="0" w:color="auto"/>
          </w:tblBorders>
        </w:tblPrEx>
        <w:trPr>
          <w:trHeight w:val="995"/>
        </w:trPr>
        <w:tc>
          <w:tcPr>
            <w:tcW w:w="9791" w:type="dxa"/>
            <w:gridSpan w:val="8"/>
            <w:tcBorders>
              <w:top w:val="single" w:sz="12" w:space="0" w:color="auto"/>
              <w:left w:val="single" w:sz="12" w:space="0" w:color="auto"/>
              <w:bottom w:val="single" w:sz="12" w:space="0" w:color="auto"/>
              <w:right w:val="single" w:sz="12" w:space="0" w:color="auto"/>
            </w:tcBorders>
            <w:shd w:val="clear" w:color="auto" w:fill="E0E0E0"/>
          </w:tcPr>
          <w:p w14:paraId="22E9B2C3" w14:textId="77777777" w:rsidR="00BE727E" w:rsidRPr="00C40149" w:rsidRDefault="00BE727E" w:rsidP="00BE727E">
            <w:pPr>
              <w:jc w:val="both"/>
              <w:rPr>
                <w:rFonts w:asciiTheme="minorHAnsi" w:hAnsiTheme="minorHAnsi" w:cstheme="minorHAnsi"/>
                <w:sz w:val="22"/>
                <w:szCs w:val="22"/>
                <w:lang w:val="pt-BR"/>
              </w:rPr>
            </w:pPr>
            <w:r w:rsidRPr="00C40149">
              <w:rPr>
                <w:rFonts w:asciiTheme="minorHAnsi" w:hAnsiTheme="minorHAnsi" w:cstheme="minorHAnsi"/>
                <w:sz w:val="22"/>
                <w:szCs w:val="22"/>
                <w:lang w:val="pt-BR"/>
              </w:rPr>
              <w:t>Bibliografie</w:t>
            </w:r>
          </w:p>
          <w:p w14:paraId="7A7BADFD"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pt-BR"/>
              </w:rPr>
              <w:t xml:space="preserve">1. Chiorean, C.G., Aplicatii software pentru analiza neliniara a structurilor in cadre, Ed. </w:t>
            </w:r>
            <w:r w:rsidRPr="00C40149">
              <w:rPr>
                <w:rFonts w:asciiTheme="minorHAnsi" w:hAnsiTheme="minorHAnsi" w:cstheme="minorHAnsi"/>
                <w:sz w:val="22"/>
                <w:szCs w:val="22"/>
                <w:lang w:val="en-US"/>
              </w:rPr>
              <w:t>UTPRES, 2006.</w:t>
            </w:r>
          </w:p>
          <w:p w14:paraId="75CECA3A"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2. Chiorean, C.G., Calculul neliniar al structurilor. Partea I. Structuri plane,  Ed. UTPRES, 2009.</w:t>
            </w:r>
          </w:p>
          <w:p w14:paraId="19311513"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3. Chiorean, C.G., Computerised interaction diagrams and moment capacity contours for composite cross sections of arbitrary shapes, Elsevier Science Publisher, 2010.</w:t>
            </w:r>
          </w:p>
          <w:p w14:paraId="0B023314"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4. Chiorean, C.G., Second-order flexibility based model for nonlinear inelastic analysis of 3D semir-rigid steel frmaeworks, Engineering Structures, , Elsevier Science Publisher, 2017.</w:t>
            </w:r>
          </w:p>
          <w:p w14:paraId="6E6E2A14"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5. Chiorean C.G., Marchis I.V., A second-order flexibility based model for steel-frames of tapered members, Journal of Constructional Steel Research, Elsevier, 2017.</w:t>
            </w:r>
          </w:p>
          <w:p w14:paraId="13513ABA"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6. Alfano, G., Marmo, F., Rosati, L., An unconditionally convergent algorithm for the evaluation of the ultimate limit state of RC sections subject to axial force and biaxial bending, Interational Journal for Numerical Methods in Engineering, 72(6), 924-963, 2007.</w:t>
            </w:r>
          </w:p>
          <w:p w14:paraId="2E46B5FB"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7. Rosati, L., Marmo, F., Seroieri, R., Enhanced solution strategies for the ultimate strength analysis of composite steel-concrete sections subject to axial force and biaxial bending, Computer Methods in Applied Mechanics and Engineering, 197(9-12), 1033-1055, 2008.</w:t>
            </w:r>
          </w:p>
          <w:p w14:paraId="69C031CD" w14:textId="77777777" w:rsidR="00BE727E" w:rsidRPr="00C40149" w:rsidRDefault="00BE727E" w:rsidP="00BE727E">
            <w:pPr>
              <w:jc w:val="both"/>
              <w:rPr>
                <w:rFonts w:asciiTheme="minorHAnsi" w:hAnsiTheme="minorHAnsi" w:cstheme="minorHAnsi"/>
                <w:sz w:val="22"/>
                <w:szCs w:val="22"/>
                <w:lang w:val="pt-BR"/>
              </w:rPr>
            </w:pPr>
            <w:r w:rsidRPr="00C40149">
              <w:rPr>
                <w:rFonts w:asciiTheme="minorHAnsi" w:hAnsiTheme="minorHAnsi" w:cstheme="minorHAnsi"/>
                <w:sz w:val="22"/>
                <w:szCs w:val="22"/>
                <w:lang w:val="pt-BR"/>
              </w:rPr>
              <w:t>8. Avram, C, s.al., Structuri din beton armat-metoda elementelor finite, teoria echivalentelor, Ed. Academiei Romane, 1984.</w:t>
            </w:r>
          </w:p>
          <w:p w14:paraId="0D437A97"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pt-BR"/>
              </w:rPr>
              <w:t xml:space="preserve">9. Barsan, G.M., Dinamica si stabilitatea constructiilor, Ed. </w:t>
            </w:r>
            <w:r w:rsidRPr="00C40149">
              <w:rPr>
                <w:rFonts w:asciiTheme="minorHAnsi" w:hAnsiTheme="minorHAnsi" w:cstheme="minorHAnsi"/>
                <w:sz w:val="22"/>
                <w:szCs w:val="22"/>
                <w:lang w:val="en-US"/>
              </w:rPr>
              <w:t>Didactica si Pedagogica, Bucuresti, 1979.</w:t>
            </w:r>
          </w:p>
          <w:p w14:paraId="70C2A2A8"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10. Li,G.Q.,  Li, J.J., Advanced analysis and design of steel frames, John Wiley &amp; Sons, 2007</w:t>
            </w:r>
          </w:p>
          <w:p w14:paraId="75E702E2"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11. COOK, R.D., MALKUS, D.S., PLESHA, M.E., Concepts and applications of finite element analysis, John Wiley&amp;Sons, 1996.</w:t>
            </w:r>
          </w:p>
          <w:p w14:paraId="3A66A20C" w14:textId="77777777" w:rsidR="00BE727E" w:rsidRPr="00C40149" w:rsidRDefault="00BE727E" w:rsidP="00BE727E">
            <w:pPr>
              <w:jc w:val="both"/>
              <w:rPr>
                <w:rFonts w:asciiTheme="minorHAnsi" w:hAnsiTheme="minorHAnsi" w:cstheme="minorHAnsi"/>
                <w:sz w:val="22"/>
                <w:szCs w:val="22"/>
                <w:lang w:val="pt-BR"/>
              </w:rPr>
            </w:pPr>
            <w:r w:rsidRPr="00C40149">
              <w:rPr>
                <w:rFonts w:asciiTheme="minorHAnsi" w:hAnsiTheme="minorHAnsi" w:cstheme="minorHAnsi"/>
                <w:sz w:val="22"/>
                <w:szCs w:val="22"/>
                <w:lang w:val="pt-BR"/>
              </w:rPr>
              <w:t>12. CHIOREAN, C.G., www.cosminchiorean.com : Metoda elementului finit. Note de curs online. 2009.</w:t>
            </w:r>
          </w:p>
          <w:p w14:paraId="0E636946" w14:textId="77777777" w:rsidR="00BE727E" w:rsidRPr="00C40149" w:rsidRDefault="00BE727E" w:rsidP="00BE727E">
            <w:pPr>
              <w:jc w:val="both"/>
              <w:rPr>
                <w:rFonts w:asciiTheme="minorHAnsi" w:hAnsiTheme="minorHAnsi" w:cstheme="minorHAnsi"/>
                <w:sz w:val="22"/>
                <w:szCs w:val="22"/>
                <w:lang w:val="pt-BR"/>
              </w:rPr>
            </w:pPr>
            <w:r w:rsidRPr="00C40149">
              <w:rPr>
                <w:rFonts w:asciiTheme="minorHAnsi" w:hAnsiTheme="minorHAnsi" w:cstheme="minorHAnsi"/>
                <w:sz w:val="22"/>
                <w:szCs w:val="22"/>
                <w:lang w:val="pt-BR"/>
              </w:rPr>
              <w:t>13. CHIOREAN, C.G., www.cosminchiorean.com GFAS, NEFCAD, ASEP- Manuale de utilizare, 2009.</w:t>
            </w:r>
          </w:p>
          <w:p w14:paraId="16CA5DC7" w14:textId="77777777" w:rsidR="00BE727E" w:rsidRPr="00C40149" w:rsidRDefault="00BE727E" w:rsidP="00BE727E">
            <w:pPr>
              <w:jc w:val="both"/>
              <w:rPr>
                <w:rFonts w:asciiTheme="minorHAnsi" w:hAnsiTheme="minorHAnsi" w:cstheme="minorHAnsi"/>
                <w:sz w:val="22"/>
                <w:szCs w:val="22"/>
                <w:lang w:val="pt-BR"/>
              </w:rPr>
            </w:pPr>
            <w:r w:rsidRPr="00C40149">
              <w:rPr>
                <w:rFonts w:asciiTheme="minorHAnsi" w:hAnsiTheme="minorHAnsi" w:cstheme="minorHAnsi"/>
                <w:sz w:val="22"/>
                <w:szCs w:val="22"/>
                <w:lang w:val="pt-BR"/>
              </w:rPr>
              <w:t>14. GFAS, Geostru software, www.geostru.com</w:t>
            </w:r>
          </w:p>
          <w:p w14:paraId="6C7C495F"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15. ABAQUS, Dessault Systems, www.simulia.com</w:t>
            </w:r>
          </w:p>
          <w:p w14:paraId="7717B68C"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lastRenderedPageBreak/>
              <w:t>16. OpenSees, https://opensees.berkeley.edu/</w:t>
            </w:r>
          </w:p>
          <w:p w14:paraId="63C30E92"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17. Eurocode 8, Design of structures for earthquake resistance, January, 2003, European Committee for Standardization, 2003.</w:t>
            </w:r>
          </w:p>
          <w:p w14:paraId="4D12DEAA"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18. FEMA 356 — Prestandard and Commentary for the Seismic Rehabilitation of Buildings, Federal Emergency Management Agency, 2000.</w:t>
            </w:r>
          </w:p>
          <w:p w14:paraId="67F5019D" w14:textId="77777777" w:rsidR="00BE727E" w:rsidRPr="00C40149" w:rsidRDefault="00BE727E" w:rsidP="00BE727E">
            <w:pPr>
              <w:jc w:val="both"/>
              <w:rPr>
                <w:rFonts w:asciiTheme="minorHAnsi" w:hAnsiTheme="minorHAnsi" w:cstheme="minorHAnsi"/>
                <w:sz w:val="22"/>
                <w:szCs w:val="22"/>
                <w:lang w:val="en-US"/>
              </w:rPr>
            </w:pPr>
          </w:p>
          <w:p w14:paraId="3D4BC66B"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Reviste:</w:t>
            </w:r>
          </w:p>
          <w:p w14:paraId="1F07BD4E"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Journal of Computers and Structures</w:t>
            </w:r>
          </w:p>
          <w:p w14:paraId="06F6294A"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Journal of Engineering Structures</w:t>
            </w:r>
          </w:p>
          <w:p w14:paraId="2C9AA818"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Journal of Constructional Steel Research</w:t>
            </w:r>
          </w:p>
          <w:p w14:paraId="442F5AA3"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International journal of Computer Methods in Applied Mechanics and Engineering.</w:t>
            </w:r>
          </w:p>
          <w:p w14:paraId="67B508B6"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Journal of Structural Engineering.</w:t>
            </w:r>
          </w:p>
          <w:p w14:paraId="271C24BB" w14:textId="77777777" w:rsidR="00BE727E" w:rsidRPr="00C40149" w:rsidRDefault="00BE727E" w:rsidP="00BE727E">
            <w:pPr>
              <w:jc w:val="both"/>
              <w:rPr>
                <w:rFonts w:asciiTheme="minorHAnsi" w:hAnsiTheme="minorHAnsi" w:cstheme="minorHAnsi"/>
                <w:sz w:val="22"/>
                <w:szCs w:val="22"/>
                <w:lang w:val="en-US"/>
              </w:rPr>
            </w:pPr>
          </w:p>
          <w:p w14:paraId="7DB9E203" w14:textId="77777777" w:rsidR="00BE727E" w:rsidRPr="00C40149" w:rsidRDefault="00BE727E" w:rsidP="00BE727E">
            <w:p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Structura de cercetare</w:t>
            </w:r>
          </w:p>
          <w:p w14:paraId="1A9FF227" w14:textId="5F208340" w:rsidR="00BE727E" w:rsidRPr="00C40149" w:rsidRDefault="00BE727E" w:rsidP="00BE727E">
            <w:pPr>
              <w:pStyle w:val="ReferencesCitation"/>
              <w:numPr>
                <w:ilvl w:val="0"/>
                <w:numId w:val="0"/>
              </w:numPr>
              <w:jc w:val="both"/>
              <w:rPr>
                <w:rFonts w:asciiTheme="minorHAnsi" w:hAnsiTheme="minorHAnsi" w:cstheme="minorHAnsi"/>
                <w:sz w:val="22"/>
                <w:szCs w:val="22"/>
                <w:lang w:val="en-US"/>
              </w:rPr>
            </w:pPr>
            <w:r w:rsidRPr="00C40149">
              <w:rPr>
                <w:rFonts w:asciiTheme="minorHAnsi" w:hAnsiTheme="minorHAnsi" w:cstheme="minorHAnsi"/>
                <w:sz w:val="22"/>
                <w:szCs w:val="22"/>
                <w:lang w:val="en-US"/>
              </w:rPr>
              <w:t>COMPUTATIONAL MODELING AND ADVANCED SIMULATION IN STRUCTURAL AND GEOTECHNICAL ENGINEERING https://constructii.utcluj.ro/files/Departamente/Mecon/2019-2020/CMASSGE.pdf</w:t>
            </w:r>
          </w:p>
        </w:tc>
      </w:tr>
      <w:tr w:rsidR="000E24EB" w:rsidRPr="00C40149" w14:paraId="4F00D3A8"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tcBorders>
              <w:top w:val="single" w:sz="12" w:space="0" w:color="auto"/>
              <w:left w:val="single" w:sz="12" w:space="0" w:color="auto"/>
              <w:bottom w:val="single" w:sz="12" w:space="0" w:color="auto"/>
            </w:tcBorders>
            <w:shd w:val="clear" w:color="auto" w:fill="E0E0E0"/>
          </w:tcPr>
          <w:p w14:paraId="43C295F5" w14:textId="77777777" w:rsidR="000E24EB" w:rsidRPr="00C40149" w:rsidRDefault="000E24EB" w:rsidP="003F1C83">
            <w:pPr>
              <w:rPr>
                <w:rFonts w:asciiTheme="minorHAnsi" w:hAnsiTheme="minorHAnsi" w:cstheme="minorHAnsi"/>
                <w:sz w:val="22"/>
                <w:szCs w:val="22"/>
                <w:lang w:val="en-US"/>
              </w:rPr>
            </w:pPr>
            <w:r w:rsidRPr="00C40149">
              <w:rPr>
                <w:rFonts w:asciiTheme="minorHAnsi" w:hAnsiTheme="minorHAnsi" w:cstheme="minorHAnsi"/>
                <w:b/>
                <w:bCs/>
                <w:sz w:val="22"/>
                <w:szCs w:val="22"/>
              </w:rPr>
              <w:lastRenderedPageBreak/>
              <w:t>9.2 Seminar / laborator / proiect / practică</w:t>
            </w:r>
          </w:p>
        </w:tc>
        <w:tc>
          <w:tcPr>
            <w:tcW w:w="832" w:type="dxa"/>
            <w:tcBorders>
              <w:top w:val="single" w:sz="12" w:space="0" w:color="auto"/>
              <w:bottom w:val="single" w:sz="12" w:space="0" w:color="auto"/>
            </w:tcBorders>
          </w:tcPr>
          <w:p w14:paraId="1AFFC327" w14:textId="77777777" w:rsidR="000E24EB" w:rsidRPr="00C40149" w:rsidRDefault="000E24EB" w:rsidP="003F1C83">
            <w:pPr>
              <w:jc w:val="center"/>
              <w:rPr>
                <w:rFonts w:asciiTheme="minorHAnsi" w:hAnsiTheme="minorHAnsi" w:cstheme="minorHAnsi"/>
                <w:sz w:val="22"/>
                <w:szCs w:val="22"/>
                <w:lang w:val="en-US"/>
              </w:rPr>
            </w:pPr>
            <w:r w:rsidRPr="00C40149">
              <w:rPr>
                <w:rFonts w:asciiTheme="minorHAnsi" w:hAnsiTheme="minorHAnsi" w:cstheme="minorHAnsi"/>
                <w:sz w:val="22"/>
                <w:szCs w:val="22"/>
                <w:lang w:val="en-US"/>
              </w:rPr>
              <w:t>Nr. ore</w:t>
            </w:r>
          </w:p>
        </w:tc>
        <w:tc>
          <w:tcPr>
            <w:tcW w:w="2677" w:type="dxa"/>
            <w:gridSpan w:val="3"/>
            <w:tcBorders>
              <w:top w:val="single" w:sz="12" w:space="0" w:color="auto"/>
              <w:bottom w:val="single" w:sz="12" w:space="0" w:color="auto"/>
            </w:tcBorders>
          </w:tcPr>
          <w:p w14:paraId="60EE7F44" w14:textId="77777777" w:rsidR="000E24EB" w:rsidRPr="00C40149" w:rsidRDefault="000E24EB" w:rsidP="003F1C83">
            <w:pPr>
              <w:jc w:val="center"/>
              <w:rPr>
                <w:rFonts w:asciiTheme="minorHAnsi" w:hAnsiTheme="minorHAnsi" w:cstheme="minorHAnsi"/>
                <w:sz w:val="22"/>
                <w:szCs w:val="22"/>
                <w:lang w:val="en-US"/>
              </w:rPr>
            </w:pPr>
            <w:r w:rsidRPr="00C40149">
              <w:rPr>
                <w:rFonts w:asciiTheme="minorHAnsi" w:hAnsiTheme="minorHAnsi" w:cstheme="minorHAnsi"/>
                <w:sz w:val="22"/>
                <w:szCs w:val="22"/>
                <w:lang w:val="en-US"/>
              </w:rPr>
              <w:t>Metode de predare</w:t>
            </w:r>
          </w:p>
        </w:tc>
        <w:tc>
          <w:tcPr>
            <w:tcW w:w="1594" w:type="dxa"/>
            <w:gridSpan w:val="2"/>
            <w:tcBorders>
              <w:top w:val="single" w:sz="12" w:space="0" w:color="auto"/>
              <w:bottom w:val="single" w:sz="12" w:space="0" w:color="auto"/>
              <w:right w:val="single" w:sz="12" w:space="0" w:color="auto"/>
            </w:tcBorders>
          </w:tcPr>
          <w:p w14:paraId="38953436" w14:textId="77777777" w:rsidR="000E24EB" w:rsidRPr="00C40149" w:rsidRDefault="000E24EB" w:rsidP="003F1C83">
            <w:pPr>
              <w:rPr>
                <w:rFonts w:asciiTheme="minorHAnsi" w:hAnsiTheme="minorHAnsi" w:cstheme="minorHAnsi"/>
                <w:sz w:val="22"/>
                <w:szCs w:val="22"/>
                <w:lang w:val="en-US"/>
              </w:rPr>
            </w:pPr>
            <w:r w:rsidRPr="00C40149">
              <w:rPr>
                <w:rFonts w:asciiTheme="minorHAnsi" w:hAnsiTheme="minorHAnsi" w:cstheme="minorHAnsi"/>
                <w:sz w:val="22"/>
                <w:szCs w:val="22"/>
                <w:lang w:val="en-US"/>
              </w:rPr>
              <w:t>Observaţii</w:t>
            </w:r>
          </w:p>
        </w:tc>
      </w:tr>
      <w:tr w:rsidR="000E24EB" w:rsidRPr="00C40149" w14:paraId="176AD79F"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tcBorders>
              <w:top w:val="single" w:sz="12" w:space="0" w:color="auto"/>
              <w:left w:val="single" w:sz="12" w:space="0" w:color="auto"/>
              <w:bottom w:val="single" w:sz="12" w:space="0" w:color="auto"/>
            </w:tcBorders>
            <w:shd w:val="clear" w:color="auto" w:fill="E0E0E0"/>
          </w:tcPr>
          <w:p w14:paraId="6DC4BE47" w14:textId="5D8849C5" w:rsidR="000E24EB" w:rsidRPr="00C40149" w:rsidRDefault="000E24EB" w:rsidP="003F1C83">
            <w:pPr>
              <w:overflowPunct w:val="0"/>
              <w:autoSpaceDE w:val="0"/>
              <w:autoSpaceDN w:val="0"/>
              <w:adjustRightInd w:val="0"/>
              <w:jc w:val="both"/>
              <w:textAlignment w:val="baseline"/>
              <w:rPr>
                <w:rFonts w:asciiTheme="minorHAnsi" w:hAnsiTheme="minorHAnsi" w:cstheme="minorHAnsi"/>
                <w:sz w:val="22"/>
                <w:szCs w:val="22"/>
              </w:rPr>
            </w:pPr>
            <w:r w:rsidRPr="00C40149">
              <w:rPr>
                <w:rFonts w:asciiTheme="minorHAnsi" w:hAnsiTheme="minorHAnsi" w:cstheme="minorHAnsi"/>
                <w:sz w:val="22"/>
                <w:szCs w:val="22"/>
              </w:rPr>
              <w:t>1. Analiza secțiunilor in domeniul elasto-plastic . Crearea modelului numeric pentru trasarea curbelor de interacțiune plastica si moment-curbura a secțiunilor din beton armat, din otel sau compozite otel beton (Aplicația ASEP, OpenSees):</w:t>
            </w:r>
            <w:r w:rsidRPr="00C40149">
              <w:rPr>
                <w:rFonts w:asciiTheme="minorHAnsi" w:hAnsiTheme="minorHAnsi" w:cstheme="minorHAnsi"/>
                <w:sz w:val="22"/>
                <w:szCs w:val="22"/>
              </w:rPr>
              <w:br/>
              <w:t>- Influenta tensiunilor reziduale si a relațiilor constitutive asupra răspunsului elasto-plastic a secțiunilor metalice, din beton-armat si compozite otel-beton. Trasarea curbelor moment-încovoietor curbura.</w:t>
            </w:r>
            <w:r w:rsidRPr="00C40149">
              <w:rPr>
                <w:rFonts w:asciiTheme="minorHAnsi" w:hAnsiTheme="minorHAnsi" w:cstheme="minorHAnsi"/>
                <w:sz w:val="22"/>
                <w:szCs w:val="22"/>
              </w:rPr>
              <w:br/>
              <w:t>- Trasarea curbelor de interacțiune plastica si moment încovoietor-curbura (monoton si ciclic) pentru o secțiune de beton armat si compozita otel-beton de forma oarecare.</w:t>
            </w:r>
            <w:r w:rsidRPr="00C40149">
              <w:rPr>
                <w:rFonts w:asciiTheme="minorHAnsi" w:hAnsiTheme="minorHAnsi" w:cstheme="minorHAnsi"/>
                <w:sz w:val="22"/>
                <w:szCs w:val="22"/>
              </w:rPr>
              <w:br/>
              <w:t>Dimensionarea automata a secțiunilor din beton armat si mixte oțel-beton.</w:t>
            </w:r>
          </w:p>
        </w:tc>
        <w:tc>
          <w:tcPr>
            <w:tcW w:w="832" w:type="dxa"/>
            <w:tcBorders>
              <w:top w:val="single" w:sz="12" w:space="0" w:color="auto"/>
              <w:bottom w:val="single" w:sz="12" w:space="0" w:color="auto"/>
            </w:tcBorders>
          </w:tcPr>
          <w:p w14:paraId="2FC4995D" w14:textId="77777777" w:rsidR="000E24EB" w:rsidRPr="00BF130C" w:rsidRDefault="000E24EB" w:rsidP="003F1C83">
            <w:pPr>
              <w:rPr>
                <w:rFonts w:asciiTheme="minorHAnsi" w:hAnsiTheme="minorHAnsi" w:cstheme="minorHAnsi"/>
                <w:sz w:val="22"/>
                <w:szCs w:val="22"/>
              </w:rPr>
            </w:pPr>
            <w:r w:rsidRPr="00BF130C">
              <w:rPr>
                <w:rFonts w:asciiTheme="minorHAnsi" w:hAnsiTheme="minorHAnsi" w:cstheme="minorHAnsi"/>
                <w:sz w:val="22"/>
                <w:szCs w:val="22"/>
              </w:rPr>
              <w:t>2</w:t>
            </w:r>
          </w:p>
        </w:tc>
        <w:tc>
          <w:tcPr>
            <w:tcW w:w="2677" w:type="dxa"/>
            <w:gridSpan w:val="3"/>
            <w:vMerge w:val="restart"/>
            <w:tcBorders>
              <w:top w:val="single" w:sz="12" w:space="0" w:color="auto"/>
              <w:bottom w:val="single" w:sz="12" w:space="0" w:color="auto"/>
            </w:tcBorders>
            <w:vAlign w:val="center"/>
          </w:tcPr>
          <w:p w14:paraId="5445DBD6" w14:textId="77777777" w:rsidR="000E24EB" w:rsidRPr="00BF130C" w:rsidRDefault="00C33F8C" w:rsidP="00C40149">
            <w:pPr>
              <w:pStyle w:val="ListParagraph"/>
              <w:numPr>
                <w:ilvl w:val="0"/>
                <w:numId w:val="16"/>
              </w:numPr>
              <w:ind w:hanging="152"/>
              <w:rPr>
                <w:rFonts w:asciiTheme="minorHAnsi" w:hAnsiTheme="minorHAnsi" w:cstheme="minorHAnsi"/>
                <w:sz w:val="22"/>
                <w:szCs w:val="22"/>
              </w:rPr>
            </w:pPr>
            <w:r w:rsidRPr="00BF130C">
              <w:rPr>
                <w:rFonts w:asciiTheme="minorHAnsi" w:hAnsiTheme="minorHAnsi" w:cstheme="minorHAnsi"/>
                <w:sz w:val="22"/>
                <w:szCs w:val="22"/>
              </w:rPr>
              <w:t>Prezentarea aplicației software, demonstrație practică, modelare asistată pe calculator, exerciții aplicative.</w:t>
            </w:r>
          </w:p>
          <w:p w14:paraId="69A3D5BA" w14:textId="77777777" w:rsidR="00C33F8C" w:rsidRPr="00BF130C" w:rsidRDefault="00C33F8C" w:rsidP="00C40149">
            <w:pPr>
              <w:pStyle w:val="ListParagraph"/>
              <w:numPr>
                <w:ilvl w:val="0"/>
                <w:numId w:val="15"/>
              </w:numPr>
              <w:ind w:hanging="152"/>
              <w:rPr>
                <w:rFonts w:asciiTheme="minorHAnsi" w:hAnsiTheme="minorHAnsi" w:cstheme="minorHAnsi"/>
                <w:sz w:val="22"/>
                <w:szCs w:val="22"/>
              </w:rPr>
            </w:pPr>
            <w:r w:rsidRPr="00BF130C">
              <w:rPr>
                <w:rFonts w:asciiTheme="minorHAnsi" w:hAnsiTheme="minorHAnsi" w:cstheme="minorHAnsi"/>
                <w:sz w:val="22"/>
                <w:szCs w:val="22"/>
              </w:rPr>
              <w:t>Demonstrații numerice, modelare și simulare, lucru individual asistat, interpretarea rezultatelor.</w:t>
            </w:r>
          </w:p>
          <w:p w14:paraId="4EAEC9C8" w14:textId="77777777" w:rsidR="00C33F8C" w:rsidRPr="00BF130C" w:rsidRDefault="00C33F8C" w:rsidP="00C40149">
            <w:pPr>
              <w:pStyle w:val="ListParagraph"/>
              <w:numPr>
                <w:ilvl w:val="0"/>
                <w:numId w:val="15"/>
              </w:numPr>
              <w:ind w:hanging="152"/>
              <w:rPr>
                <w:rFonts w:asciiTheme="minorHAnsi" w:hAnsiTheme="minorHAnsi" w:cstheme="minorHAnsi"/>
                <w:sz w:val="22"/>
                <w:szCs w:val="22"/>
              </w:rPr>
            </w:pPr>
            <w:r w:rsidRPr="00BF130C">
              <w:rPr>
                <w:rFonts w:asciiTheme="minorHAnsi" w:hAnsiTheme="minorHAnsi" w:cstheme="minorHAnsi"/>
                <w:sz w:val="22"/>
                <w:szCs w:val="22"/>
              </w:rPr>
              <w:t>Învățare bazată pe aplicații, rezolvarea unor studii de caz utilizând software specializat, discuții tehnice.</w:t>
            </w:r>
          </w:p>
          <w:p w14:paraId="273EEF0E" w14:textId="77777777" w:rsidR="00C33F8C" w:rsidRPr="00BF130C" w:rsidRDefault="00C33F8C" w:rsidP="00C40149">
            <w:pPr>
              <w:pStyle w:val="ListParagraph"/>
              <w:numPr>
                <w:ilvl w:val="0"/>
                <w:numId w:val="15"/>
              </w:numPr>
              <w:ind w:hanging="152"/>
              <w:rPr>
                <w:rFonts w:asciiTheme="minorHAnsi" w:hAnsiTheme="minorHAnsi" w:cstheme="minorHAnsi"/>
                <w:sz w:val="22"/>
                <w:szCs w:val="22"/>
              </w:rPr>
            </w:pPr>
            <w:r w:rsidRPr="00BF130C">
              <w:rPr>
                <w:rFonts w:asciiTheme="minorHAnsi" w:hAnsiTheme="minorHAnsi" w:cstheme="minorHAnsi"/>
                <w:sz w:val="22"/>
                <w:szCs w:val="22"/>
              </w:rPr>
              <w:t>Demonstrații practice, dezvoltarea modelelor numerice, simulare și analiză cu aplicații FEM.</w:t>
            </w:r>
          </w:p>
          <w:p w14:paraId="757632B2" w14:textId="77777777" w:rsidR="00C33F8C" w:rsidRPr="00BF130C" w:rsidRDefault="00C33F8C" w:rsidP="00C40149">
            <w:pPr>
              <w:pStyle w:val="ListParagraph"/>
              <w:numPr>
                <w:ilvl w:val="0"/>
                <w:numId w:val="15"/>
              </w:numPr>
              <w:ind w:hanging="152"/>
              <w:rPr>
                <w:rFonts w:asciiTheme="minorHAnsi" w:hAnsiTheme="minorHAnsi" w:cstheme="minorHAnsi"/>
                <w:sz w:val="22"/>
                <w:szCs w:val="22"/>
              </w:rPr>
            </w:pPr>
            <w:r w:rsidRPr="00BF130C">
              <w:rPr>
                <w:rFonts w:asciiTheme="minorHAnsi" w:hAnsiTheme="minorHAnsi" w:cstheme="minorHAnsi"/>
                <w:sz w:val="22"/>
                <w:szCs w:val="22"/>
              </w:rPr>
              <w:t>Modelare asistată de calculator, lucru individual și pe echipe, validarea modelelor numerice.</w:t>
            </w:r>
          </w:p>
          <w:p w14:paraId="0C2247BE" w14:textId="77777777" w:rsidR="00C33F8C" w:rsidRPr="00BF130C" w:rsidRDefault="00C33F8C" w:rsidP="00C40149">
            <w:pPr>
              <w:pStyle w:val="ListParagraph"/>
              <w:numPr>
                <w:ilvl w:val="0"/>
                <w:numId w:val="15"/>
              </w:numPr>
              <w:ind w:hanging="152"/>
              <w:rPr>
                <w:rFonts w:asciiTheme="minorHAnsi" w:hAnsiTheme="minorHAnsi" w:cstheme="minorHAnsi"/>
                <w:sz w:val="22"/>
                <w:szCs w:val="22"/>
              </w:rPr>
            </w:pPr>
            <w:r w:rsidRPr="00BF130C">
              <w:rPr>
                <w:rFonts w:asciiTheme="minorHAnsi" w:hAnsiTheme="minorHAnsi" w:cstheme="minorHAnsi"/>
                <w:sz w:val="22"/>
                <w:szCs w:val="22"/>
              </w:rPr>
              <w:t>Studii de caz, simulări numerice, interpretarea și compararea rezultatelor analizelor.</w:t>
            </w:r>
          </w:p>
          <w:p w14:paraId="5A0B5271" w14:textId="551C1581" w:rsidR="00C33F8C" w:rsidRPr="00BF130C" w:rsidRDefault="00C33F8C" w:rsidP="00C40149">
            <w:pPr>
              <w:pStyle w:val="ListParagraph"/>
              <w:numPr>
                <w:ilvl w:val="0"/>
                <w:numId w:val="15"/>
              </w:numPr>
              <w:ind w:hanging="152"/>
              <w:rPr>
                <w:rFonts w:asciiTheme="minorHAnsi" w:hAnsiTheme="minorHAnsi" w:cstheme="minorHAnsi"/>
                <w:sz w:val="22"/>
                <w:szCs w:val="22"/>
              </w:rPr>
            </w:pPr>
            <w:r w:rsidRPr="00BF130C">
              <w:rPr>
                <w:rFonts w:asciiTheme="minorHAnsi" w:hAnsiTheme="minorHAnsi" w:cstheme="minorHAnsi"/>
                <w:sz w:val="22"/>
                <w:szCs w:val="22"/>
              </w:rPr>
              <w:t>Învățare prin proiect, analiză critică a rezultatelor, prezentarea și discutarea soluțiilor tehnice</w:t>
            </w:r>
          </w:p>
        </w:tc>
        <w:tc>
          <w:tcPr>
            <w:tcW w:w="1594" w:type="dxa"/>
            <w:gridSpan w:val="2"/>
            <w:vMerge w:val="restart"/>
            <w:tcBorders>
              <w:top w:val="single" w:sz="12" w:space="0" w:color="auto"/>
              <w:bottom w:val="single" w:sz="12" w:space="0" w:color="auto"/>
              <w:right w:val="single" w:sz="12" w:space="0" w:color="auto"/>
            </w:tcBorders>
            <w:vAlign w:val="center"/>
          </w:tcPr>
          <w:p w14:paraId="2142B6C8" w14:textId="15A5AE34" w:rsidR="000E24EB" w:rsidRPr="00BF130C" w:rsidRDefault="00C40149" w:rsidP="003F1C83">
            <w:pPr>
              <w:rPr>
                <w:rFonts w:asciiTheme="minorHAnsi" w:hAnsiTheme="minorHAnsi" w:cstheme="minorHAnsi"/>
                <w:sz w:val="22"/>
                <w:szCs w:val="22"/>
              </w:rPr>
            </w:pPr>
            <w:r w:rsidRPr="00BF130C">
              <w:rPr>
                <w:rFonts w:asciiTheme="minorHAnsi" w:hAnsiTheme="minorHAnsi" w:cstheme="minorHAnsi"/>
                <w:sz w:val="22"/>
                <w:szCs w:val="22"/>
              </w:rPr>
              <w:t>Se va lucra pe semigrupe, în laboratorul de calcul. Studenții vor dezvolta și valida modele numerice utilizând aplicații software specializate pentru analiza statică și dinamică neliniară a structurilor. Activitățile se vor desfășura individual sau în echipe de maximum 2–4 studenți. Lucrările se vor desfășura onsite sau online, în funcție de reglementările UTCN.</w:t>
            </w:r>
          </w:p>
        </w:tc>
      </w:tr>
      <w:tr w:rsidR="000E24EB" w:rsidRPr="00C40149" w14:paraId="52F38388"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tcBorders>
              <w:top w:val="single" w:sz="12" w:space="0" w:color="auto"/>
            </w:tcBorders>
            <w:shd w:val="clear" w:color="auto" w:fill="E0E0E0"/>
          </w:tcPr>
          <w:p w14:paraId="78DEB4BE" w14:textId="3F887828" w:rsidR="000E24EB" w:rsidRPr="00C40149" w:rsidRDefault="000E24EB" w:rsidP="003F1C83">
            <w:pPr>
              <w:overflowPunct w:val="0"/>
              <w:autoSpaceDE w:val="0"/>
              <w:autoSpaceDN w:val="0"/>
              <w:adjustRightInd w:val="0"/>
              <w:jc w:val="both"/>
              <w:textAlignment w:val="baseline"/>
              <w:rPr>
                <w:rFonts w:asciiTheme="minorHAnsi" w:hAnsiTheme="minorHAnsi" w:cstheme="minorHAnsi"/>
                <w:sz w:val="22"/>
                <w:szCs w:val="22"/>
              </w:rPr>
            </w:pPr>
            <w:r w:rsidRPr="00C40149">
              <w:rPr>
                <w:rFonts w:asciiTheme="minorHAnsi" w:hAnsiTheme="minorHAnsi" w:cstheme="minorHAnsi"/>
                <w:sz w:val="22"/>
                <w:szCs w:val="22"/>
              </w:rPr>
              <w:t>2. Analiza secțiunilor in domeniul elasto-plastic . Crearea modelului numeric pentru trasarea curbelor de interacțiune plastica si moment-curbura a secțiunilor din beton armat, din otel sau compozite otel beton (Aplicația ASEP, OpenSees):</w:t>
            </w:r>
            <w:r w:rsidRPr="00C40149">
              <w:rPr>
                <w:rFonts w:asciiTheme="minorHAnsi" w:hAnsiTheme="minorHAnsi" w:cstheme="minorHAnsi"/>
                <w:sz w:val="22"/>
                <w:szCs w:val="22"/>
              </w:rPr>
              <w:br/>
              <w:t>- Influenta tensiunilor reziduale si a relațiilor constitutive asupra răspunsului elasto-plastic a secțiunilor metalice, din beton-armat si compozite otel-beton. Trasarea curbelor moment-încovoietor curbura.</w:t>
            </w:r>
            <w:r w:rsidRPr="00C40149">
              <w:rPr>
                <w:rFonts w:asciiTheme="minorHAnsi" w:hAnsiTheme="minorHAnsi" w:cstheme="minorHAnsi"/>
                <w:sz w:val="22"/>
                <w:szCs w:val="22"/>
              </w:rPr>
              <w:br/>
              <w:t>- Trasarea curbelor de interacțiune plastica si moment încovoietor-curbura (monoton si ciclic) pentru o secțiune de beton armat si compozita otel-beton de forma oarecare.</w:t>
            </w:r>
            <w:r w:rsidRPr="00C40149">
              <w:rPr>
                <w:rFonts w:asciiTheme="minorHAnsi" w:hAnsiTheme="minorHAnsi" w:cstheme="minorHAnsi"/>
                <w:sz w:val="22"/>
                <w:szCs w:val="22"/>
              </w:rPr>
              <w:br/>
              <w:t>Dimensionarea automata a secțiunilor din beton armat si mixte oțel-beton.</w:t>
            </w:r>
          </w:p>
        </w:tc>
        <w:tc>
          <w:tcPr>
            <w:tcW w:w="832" w:type="dxa"/>
            <w:tcBorders>
              <w:top w:val="single" w:sz="12" w:space="0" w:color="auto"/>
            </w:tcBorders>
          </w:tcPr>
          <w:p w14:paraId="12C8CFE4" w14:textId="77777777" w:rsidR="000E24EB" w:rsidRPr="00C40149" w:rsidRDefault="000E24EB" w:rsidP="003F1C83">
            <w:pPr>
              <w:rPr>
                <w:rFonts w:asciiTheme="minorHAnsi" w:hAnsiTheme="minorHAnsi" w:cstheme="minorHAnsi"/>
                <w:sz w:val="22"/>
                <w:szCs w:val="22"/>
              </w:rPr>
            </w:pPr>
            <w:r w:rsidRPr="00C40149">
              <w:rPr>
                <w:rFonts w:asciiTheme="minorHAnsi" w:hAnsiTheme="minorHAnsi" w:cstheme="minorHAnsi"/>
                <w:sz w:val="22"/>
                <w:szCs w:val="22"/>
              </w:rPr>
              <w:t>2</w:t>
            </w:r>
          </w:p>
        </w:tc>
        <w:tc>
          <w:tcPr>
            <w:tcW w:w="2677" w:type="dxa"/>
            <w:gridSpan w:val="3"/>
            <w:vMerge/>
            <w:tcBorders>
              <w:top w:val="single" w:sz="12" w:space="0" w:color="auto"/>
            </w:tcBorders>
          </w:tcPr>
          <w:p w14:paraId="3CDC22D6" w14:textId="77777777" w:rsidR="000E24EB" w:rsidRPr="00C40149" w:rsidRDefault="000E24EB" w:rsidP="003F1C83">
            <w:pPr>
              <w:rPr>
                <w:rFonts w:asciiTheme="minorHAnsi" w:hAnsiTheme="minorHAnsi" w:cstheme="minorHAnsi"/>
                <w:sz w:val="22"/>
                <w:szCs w:val="22"/>
              </w:rPr>
            </w:pPr>
          </w:p>
        </w:tc>
        <w:tc>
          <w:tcPr>
            <w:tcW w:w="1594" w:type="dxa"/>
            <w:gridSpan w:val="2"/>
            <w:vMerge/>
            <w:tcBorders>
              <w:top w:val="single" w:sz="12" w:space="0" w:color="auto"/>
            </w:tcBorders>
          </w:tcPr>
          <w:p w14:paraId="643150BE" w14:textId="77777777" w:rsidR="000E24EB" w:rsidRPr="00C40149" w:rsidRDefault="000E24EB" w:rsidP="003F1C83">
            <w:pPr>
              <w:rPr>
                <w:rFonts w:asciiTheme="minorHAnsi" w:hAnsiTheme="minorHAnsi" w:cstheme="minorHAnsi"/>
                <w:sz w:val="22"/>
                <w:szCs w:val="22"/>
              </w:rPr>
            </w:pPr>
          </w:p>
        </w:tc>
      </w:tr>
      <w:tr w:rsidR="000E24EB" w:rsidRPr="00C40149" w14:paraId="02A8BAD1"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shd w:val="clear" w:color="auto" w:fill="E0E0E0"/>
          </w:tcPr>
          <w:p w14:paraId="6309D192" w14:textId="7169B979" w:rsidR="000E24EB" w:rsidRPr="00C40149" w:rsidRDefault="000E24EB" w:rsidP="003F1C83">
            <w:pPr>
              <w:overflowPunct w:val="0"/>
              <w:autoSpaceDE w:val="0"/>
              <w:autoSpaceDN w:val="0"/>
              <w:adjustRightInd w:val="0"/>
              <w:jc w:val="both"/>
              <w:textAlignment w:val="baseline"/>
              <w:rPr>
                <w:rFonts w:asciiTheme="minorHAnsi" w:hAnsiTheme="minorHAnsi" w:cstheme="minorHAnsi"/>
                <w:sz w:val="22"/>
                <w:szCs w:val="22"/>
                <w:lang w:val="pt-BR"/>
              </w:rPr>
            </w:pPr>
            <w:r w:rsidRPr="00C40149">
              <w:rPr>
                <w:rFonts w:asciiTheme="minorHAnsi" w:hAnsiTheme="minorHAnsi" w:cstheme="minorHAnsi"/>
                <w:sz w:val="22"/>
                <w:szCs w:val="22"/>
              </w:rPr>
              <w:t>3. Analiza secțiunilor in domeniul elasto-plastic . Crearea modelului numeric pentru trasarea curbelor de interacțiune plastica si moment-</w:t>
            </w:r>
            <w:r w:rsidRPr="00C40149">
              <w:rPr>
                <w:rFonts w:asciiTheme="minorHAnsi" w:hAnsiTheme="minorHAnsi" w:cstheme="minorHAnsi"/>
                <w:sz w:val="22"/>
                <w:szCs w:val="22"/>
              </w:rPr>
              <w:lastRenderedPageBreak/>
              <w:t>curbura a secțiunilor din beton armat, din otel sau compozite otel beton (Aplicația ASEP, OpenSees):</w:t>
            </w:r>
            <w:r w:rsidRPr="00C40149">
              <w:rPr>
                <w:rFonts w:asciiTheme="minorHAnsi" w:hAnsiTheme="minorHAnsi" w:cstheme="minorHAnsi"/>
                <w:sz w:val="22"/>
                <w:szCs w:val="22"/>
              </w:rPr>
              <w:br/>
              <w:t>- Influenta tensiunilor reziduale si a relațiilor constitutive asupra răspunsului elasto-plastic a secțiunilor metalice, din beton-armat si compozite otel-beton. Trasarea curbelor moment-încovoietor curbura.</w:t>
            </w:r>
            <w:r w:rsidRPr="00C40149">
              <w:rPr>
                <w:rFonts w:asciiTheme="minorHAnsi" w:hAnsiTheme="minorHAnsi" w:cstheme="minorHAnsi"/>
                <w:sz w:val="22"/>
                <w:szCs w:val="22"/>
              </w:rPr>
              <w:br/>
              <w:t>- Trasarea curbelor de interacțiune plastica si moment încovoietor-curbura (monoton si ciclic) pentru o secțiune de beton armat si compozita otel-beton de forma oarecare.</w:t>
            </w:r>
            <w:r w:rsidRPr="00C40149">
              <w:rPr>
                <w:rFonts w:asciiTheme="minorHAnsi" w:hAnsiTheme="minorHAnsi" w:cstheme="minorHAnsi"/>
                <w:sz w:val="22"/>
                <w:szCs w:val="22"/>
              </w:rPr>
              <w:br/>
              <w:t>Dimensionarea automata a secțiunilor din beton armat si mixte oțel-beton.</w:t>
            </w:r>
          </w:p>
        </w:tc>
        <w:tc>
          <w:tcPr>
            <w:tcW w:w="832" w:type="dxa"/>
          </w:tcPr>
          <w:p w14:paraId="0AB9ADBA" w14:textId="77777777" w:rsidR="000E24EB" w:rsidRPr="00C40149" w:rsidRDefault="000E24EB" w:rsidP="003F1C83">
            <w:pPr>
              <w:rPr>
                <w:rFonts w:asciiTheme="minorHAnsi" w:hAnsiTheme="minorHAnsi" w:cstheme="minorHAnsi"/>
                <w:sz w:val="22"/>
                <w:szCs w:val="22"/>
                <w:lang w:val="en-US"/>
              </w:rPr>
            </w:pPr>
            <w:r w:rsidRPr="00C40149">
              <w:rPr>
                <w:rFonts w:asciiTheme="minorHAnsi" w:hAnsiTheme="minorHAnsi" w:cstheme="minorHAnsi"/>
                <w:sz w:val="22"/>
                <w:szCs w:val="22"/>
                <w:lang w:val="en-US"/>
              </w:rPr>
              <w:lastRenderedPageBreak/>
              <w:t>2</w:t>
            </w:r>
          </w:p>
        </w:tc>
        <w:tc>
          <w:tcPr>
            <w:tcW w:w="2677" w:type="dxa"/>
            <w:gridSpan w:val="3"/>
            <w:vMerge/>
          </w:tcPr>
          <w:p w14:paraId="104A6A53" w14:textId="77777777" w:rsidR="000E24EB" w:rsidRPr="00C40149" w:rsidRDefault="000E24EB" w:rsidP="003F1C83">
            <w:pPr>
              <w:rPr>
                <w:rFonts w:asciiTheme="minorHAnsi" w:hAnsiTheme="minorHAnsi" w:cstheme="minorHAnsi"/>
                <w:sz w:val="22"/>
                <w:szCs w:val="22"/>
                <w:lang w:val="en-US"/>
              </w:rPr>
            </w:pPr>
          </w:p>
        </w:tc>
        <w:tc>
          <w:tcPr>
            <w:tcW w:w="1594" w:type="dxa"/>
            <w:gridSpan w:val="2"/>
            <w:vMerge/>
          </w:tcPr>
          <w:p w14:paraId="11DDBD02" w14:textId="77777777" w:rsidR="000E24EB" w:rsidRPr="00C40149" w:rsidRDefault="000E24EB" w:rsidP="003F1C83">
            <w:pPr>
              <w:rPr>
                <w:rFonts w:asciiTheme="minorHAnsi" w:hAnsiTheme="minorHAnsi" w:cstheme="minorHAnsi"/>
                <w:sz w:val="22"/>
                <w:szCs w:val="22"/>
                <w:lang w:val="en-US"/>
              </w:rPr>
            </w:pPr>
          </w:p>
        </w:tc>
      </w:tr>
      <w:tr w:rsidR="000E24EB" w:rsidRPr="00C40149" w14:paraId="1970F156"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shd w:val="clear" w:color="auto" w:fill="E0E0E0"/>
          </w:tcPr>
          <w:p w14:paraId="1E13832C" w14:textId="3664965B" w:rsidR="000E24EB" w:rsidRPr="00C40149" w:rsidRDefault="000E24EB" w:rsidP="003F1C83">
            <w:pPr>
              <w:overflowPunct w:val="0"/>
              <w:autoSpaceDE w:val="0"/>
              <w:autoSpaceDN w:val="0"/>
              <w:adjustRightInd w:val="0"/>
              <w:jc w:val="both"/>
              <w:textAlignment w:val="baseline"/>
              <w:rPr>
                <w:rFonts w:asciiTheme="minorHAnsi" w:hAnsiTheme="minorHAnsi" w:cstheme="minorHAnsi"/>
                <w:sz w:val="22"/>
                <w:szCs w:val="22"/>
                <w:lang w:val="it-IT"/>
              </w:rPr>
            </w:pPr>
            <w:r w:rsidRPr="00C40149">
              <w:rPr>
                <w:rFonts w:asciiTheme="minorHAnsi" w:hAnsiTheme="minorHAnsi" w:cstheme="minorHAnsi"/>
                <w:sz w:val="22"/>
                <w:szCs w:val="22"/>
                <w:lang w:val="it-IT"/>
              </w:rPr>
              <w:t xml:space="preserve">4. </w:t>
            </w:r>
            <w:r w:rsidRPr="00C40149">
              <w:rPr>
                <w:rFonts w:asciiTheme="minorHAnsi" w:hAnsiTheme="minorHAnsi" w:cstheme="minorHAnsi"/>
                <w:sz w:val="22"/>
                <w:szCs w:val="22"/>
              </w:rPr>
              <w:t>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832" w:type="dxa"/>
          </w:tcPr>
          <w:p w14:paraId="6D9BFF02" w14:textId="77777777" w:rsidR="000E24EB" w:rsidRPr="00C40149" w:rsidRDefault="000E24EB" w:rsidP="003F1C83">
            <w:pPr>
              <w:rPr>
                <w:rFonts w:asciiTheme="minorHAnsi" w:hAnsiTheme="minorHAnsi" w:cstheme="minorHAnsi"/>
                <w:sz w:val="22"/>
                <w:szCs w:val="22"/>
                <w:lang w:val="it-IT"/>
              </w:rPr>
            </w:pPr>
            <w:r w:rsidRPr="00C40149">
              <w:rPr>
                <w:rFonts w:asciiTheme="minorHAnsi" w:hAnsiTheme="minorHAnsi" w:cstheme="minorHAnsi"/>
                <w:sz w:val="22"/>
                <w:szCs w:val="22"/>
                <w:lang w:val="it-IT"/>
              </w:rPr>
              <w:t>2</w:t>
            </w:r>
          </w:p>
        </w:tc>
        <w:tc>
          <w:tcPr>
            <w:tcW w:w="2677" w:type="dxa"/>
            <w:gridSpan w:val="3"/>
            <w:vMerge/>
          </w:tcPr>
          <w:p w14:paraId="1492E046" w14:textId="77777777" w:rsidR="000E24EB" w:rsidRPr="00C40149" w:rsidRDefault="000E24EB" w:rsidP="003F1C83">
            <w:pPr>
              <w:rPr>
                <w:rFonts w:asciiTheme="minorHAnsi" w:hAnsiTheme="minorHAnsi" w:cstheme="minorHAnsi"/>
                <w:sz w:val="22"/>
                <w:szCs w:val="22"/>
                <w:lang w:val="it-IT"/>
              </w:rPr>
            </w:pPr>
          </w:p>
        </w:tc>
        <w:tc>
          <w:tcPr>
            <w:tcW w:w="1594" w:type="dxa"/>
            <w:gridSpan w:val="2"/>
            <w:vMerge/>
          </w:tcPr>
          <w:p w14:paraId="61B28A4F" w14:textId="77777777" w:rsidR="000E24EB" w:rsidRPr="00C40149" w:rsidRDefault="000E24EB" w:rsidP="003F1C83">
            <w:pPr>
              <w:rPr>
                <w:rFonts w:asciiTheme="minorHAnsi" w:hAnsiTheme="minorHAnsi" w:cstheme="minorHAnsi"/>
                <w:sz w:val="22"/>
                <w:szCs w:val="22"/>
                <w:lang w:val="it-IT"/>
              </w:rPr>
            </w:pPr>
          </w:p>
        </w:tc>
      </w:tr>
      <w:tr w:rsidR="000E24EB" w:rsidRPr="00AC1502" w14:paraId="2568812F"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shd w:val="clear" w:color="auto" w:fill="E0E0E0"/>
          </w:tcPr>
          <w:p w14:paraId="1CE734A7" w14:textId="37AE559F" w:rsidR="000E24EB" w:rsidRPr="00AC1502" w:rsidRDefault="000E24EB" w:rsidP="003F1C83">
            <w:pPr>
              <w:overflowPunct w:val="0"/>
              <w:autoSpaceDE w:val="0"/>
              <w:autoSpaceDN w:val="0"/>
              <w:adjustRightInd w:val="0"/>
              <w:jc w:val="both"/>
              <w:textAlignment w:val="baseline"/>
              <w:rPr>
                <w:rFonts w:asciiTheme="minorHAnsi" w:hAnsiTheme="minorHAnsi"/>
                <w:sz w:val="22"/>
                <w:szCs w:val="22"/>
                <w:lang w:val="it-IT"/>
              </w:rPr>
            </w:pPr>
            <w:r w:rsidRPr="00AC1502">
              <w:rPr>
                <w:rFonts w:asciiTheme="minorHAnsi" w:hAnsiTheme="minorHAnsi"/>
                <w:sz w:val="22"/>
                <w:szCs w:val="22"/>
                <w:lang w:val="it-IT"/>
              </w:rPr>
              <w:t xml:space="preserve">5. </w:t>
            </w:r>
            <w:r w:rsidR="00126D77">
              <w:t>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832" w:type="dxa"/>
          </w:tcPr>
          <w:p w14:paraId="6CDBBE49" w14:textId="77777777" w:rsidR="000E24EB" w:rsidRPr="00AC1502" w:rsidRDefault="000E24EB" w:rsidP="003F1C83">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451FEBA2" w14:textId="77777777" w:rsidR="000E24EB" w:rsidRPr="00AC1502" w:rsidRDefault="000E24EB" w:rsidP="003F1C83">
            <w:pPr>
              <w:rPr>
                <w:rFonts w:asciiTheme="minorHAnsi" w:hAnsiTheme="minorHAnsi"/>
                <w:sz w:val="22"/>
                <w:szCs w:val="22"/>
                <w:lang w:val="it-IT"/>
              </w:rPr>
            </w:pPr>
          </w:p>
        </w:tc>
        <w:tc>
          <w:tcPr>
            <w:tcW w:w="1594" w:type="dxa"/>
            <w:gridSpan w:val="2"/>
            <w:vMerge/>
          </w:tcPr>
          <w:p w14:paraId="749F7C17" w14:textId="77777777" w:rsidR="000E24EB" w:rsidRPr="00AC1502" w:rsidRDefault="000E24EB" w:rsidP="003F1C83">
            <w:pPr>
              <w:rPr>
                <w:rFonts w:asciiTheme="minorHAnsi" w:hAnsiTheme="minorHAnsi"/>
                <w:sz w:val="22"/>
                <w:szCs w:val="22"/>
                <w:lang w:val="it-IT"/>
              </w:rPr>
            </w:pPr>
          </w:p>
        </w:tc>
      </w:tr>
      <w:tr w:rsidR="000E24EB" w:rsidRPr="00C40149" w14:paraId="61102A3D"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shd w:val="clear" w:color="auto" w:fill="E0E0E0"/>
          </w:tcPr>
          <w:p w14:paraId="31FFB1DD" w14:textId="0FC0BEC1" w:rsidR="000E24EB" w:rsidRPr="00C40149" w:rsidRDefault="00126D77" w:rsidP="003F1C83">
            <w:pPr>
              <w:overflowPunct w:val="0"/>
              <w:autoSpaceDE w:val="0"/>
              <w:autoSpaceDN w:val="0"/>
              <w:adjustRightInd w:val="0"/>
              <w:jc w:val="both"/>
              <w:textAlignment w:val="baseline"/>
              <w:rPr>
                <w:rFonts w:asciiTheme="minorHAnsi" w:hAnsiTheme="minorHAnsi" w:cstheme="minorHAnsi"/>
                <w:sz w:val="22"/>
                <w:szCs w:val="22"/>
              </w:rPr>
            </w:pPr>
            <w:r w:rsidRPr="00C40149">
              <w:rPr>
                <w:rFonts w:asciiTheme="minorHAnsi" w:hAnsiTheme="minorHAnsi" w:cstheme="minorHAnsi"/>
                <w:sz w:val="22"/>
                <w:szCs w:val="22"/>
              </w:rPr>
              <w:t>6. 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832" w:type="dxa"/>
          </w:tcPr>
          <w:p w14:paraId="3957353D" w14:textId="20851C5C" w:rsidR="000E24EB" w:rsidRPr="00C40149" w:rsidRDefault="00126D77" w:rsidP="003F1C83">
            <w:pPr>
              <w:rPr>
                <w:rFonts w:asciiTheme="minorHAnsi" w:hAnsiTheme="minorHAnsi" w:cstheme="minorHAnsi"/>
                <w:sz w:val="22"/>
                <w:szCs w:val="22"/>
                <w:lang w:val="it-IT"/>
              </w:rPr>
            </w:pPr>
            <w:r w:rsidRPr="00C40149">
              <w:rPr>
                <w:rFonts w:asciiTheme="minorHAnsi" w:hAnsiTheme="minorHAnsi" w:cstheme="minorHAnsi"/>
                <w:sz w:val="22"/>
                <w:szCs w:val="22"/>
                <w:lang w:val="it-IT"/>
              </w:rPr>
              <w:t>2</w:t>
            </w:r>
          </w:p>
        </w:tc>
        <w:tc>
          <w:tcPr>
            <w:tcW w:w="2677" w:type="dxa"/>
            <w:gridSpan w:val="3"/>
            <w:vMerge/>
          </w:tcPr>
          <w:p w14:paraId="61A249B6" w14:textId="77777777" w:rsidR="000E24EB" w:rsidRPr="00C40149" w:rsidRDefault="000E24EB" w:rsidP="003F1C83">
            <w:pPr>
              <w:rPr>
                <w:rFonts w:asciiTheme="minorHAnsi" w:hAnsiTheme="minorHAnsi" w:cstheme="minorHAnsi"/>
                <w:sz w:val="22"/>
                <w:szCs w:val="22"/>
                <w:lang w:val="it-IT"/>
              </w:rPr>
            </w:pPr>
          </w:p>
        </w:tc>
        <w:tc>
          <w:tcPr>
            <w:tcW w:w="1594" w:type="dxa"/>
            <w:gridSpan w:val="2"/>
            <w:vMerge/>
          </w:tcPr>
          <w:p w14:paraId="29F2C22E" w14:textId="77777777" w:rsidR="000E24EB" w:rsidRPr="00C40149" w:rsidRDefault="000E24EB" w:rsidP="003F1C83">
            <w:pPr>
              <w:rPr>
                <w:rFonts w:asciiTheme="minorHAnsi" w:hAnsiTheme="minorHAnsi" w:cstheme="minorHAnsi"/>
                <w:sz w:val="22"/>
                <w:szCs w:val="22"/>
                <w:lang w:val="it-IT"/>
              </w:rPr>
            </w:pPr>
          </w:p>
        </w:tc>
      </w:tr>
      <w:tr w:rsidR="000E24EB" w:rsidRPr="00C40149" w14:paraId="5B71F069"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Pr>
        <w:tc>
          <w:tcPr>
            <w:tcW w:w="4678" w:type="dxa"/>
            <w:shd w:val="clear" w:color="auto" w:fill="E0E0E0"/>
          </w:tcPr>
          <w:p w14:paraId="44314399" w14:textId="2C71912E" w:rsidR="000E24EB" w:rsidRPr="00C40149" w:rsidRDefault="00126D77" w:rsidP="003F1C83">
            <w:pPr>
              <w:overflowPunct w:val="0"/>
              <w:autoSpaceDE w:val="0"/>
              <w:autoSpaceDN w:val="0"/>
              <w:adjustRightInd w:val="0"/>
              <w:jc w:val="both"/>
              <w:textAlignment w:val="baseline"/>
              <w:rPr>
                <w:rFonts w:asciiTheme="minorHAnsi" w:hAnsiTheme="minorHAnsi" w:cstheme="minorHAnsi"/>
                <w:sz w:val="22"/>
                <w:szCs w:val="22"/>
              </w:rPr>
            </w:pPr>
            <w:r w:rsidRPr="00C40149">
              <w:rPr>
                <w:rFonts w:asciiTheme="minorHAnsi" w:hAnsiTheme="minorHAnsi" w:cstheme="minorHAnsi"/>
                <w:sz w:val="22"/>
                <w:szCs w:val="22"/>
              </w:rPr>
              <w:t>7. 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832" w:type="dxa"/>
          </w:tcPr>
          <w:p w14:paraId="30FB0B77" w14:textId="2D9DB809" w:rsidR="000E24EB" w:rsidRPr="00C40149" w:rsidRDefault="00126D77" w:rsidP="003F1C83">
            <w:pPr>
              <w:rPr>
                <w:rFonts w:asciiTheme="minorHAnsi" w:hAnsiTheme="minorHAnsi" w:cstheme="minorHAnsi"/>
                <w:sz w:val="22"/>
                <w:szCs w:val="22"/>
                <w:lang w:val="it-IT"/>
              </w:rPr>
            </w:pPr>
            <w:r w:rsidRPr="00C40149">
              <w:rPr>
                <w:rFonts w:asciiTheme="minorHAnsi" w:hAnsiTheme="minorHAnsi" w:cstheme="minorHAnsi"/>
                <w:sz w:val="22"/>
                <w:szCs w:val="22"/>
                <w:lang w:val="it-IT"/>
              </w:rPr>
              <w:t>2</w:t>
            </w:r>
          </w:p>
        </w:tc>
        <w:tc>
          <w:tcPr>
            <w:tcW w:w="2677" w:type="dxa"/>
            <w:gridSpan w:val="3"/>
            <w:vMerge/>
          </w:tcPr>
          <w:p w14:paraId="29F3A7A1" w14:textId="77777777" w:rsidR="000E24EB" w:rsidRPr="00C40149" w:rsidRDefault="000E24EB" w:rsidP="003F1C83">
            <w:pPr>
              <w:rPr>
                <w:rFonts w:asciiTheme="minorHAnsi" w:hAnsiTheme="minorHAnsi" w:cstheme="minorHAnsi"/>
                <w:sz w:val="22"/>
                <w:szCs w:val="22"/>
                <w:lang w:val="it-IT"/>
              </w:rPr>
            </w:pPr>
          </w:p>
        </w:tc>
        <w:tc>
          <w:tcPr>
            <w:tcW w:w="1594" w:type="dxa"/>
            <w:gridSpan w:val="2"/>
            <w:vMerge/>
          </w:tcPr>
          <w:p w14:paraId="03728556" w14:textId="77777777" w:rsidR="000E24EB" w:rsidRPr="00C40149" w:rsidRDefault="000E24EB" w:rsidP="003F1C83">
            <w:pPr>
              <w:rPr>
                <w:rFonts w:asciiTheme="minorHAnsi" w:hAnsiTheme="minorHAnsi" w:cstheme="minorHAnsi"/>
                <w:sz w:val="22"/>
                <w:szCs w:val="22"/>
                <w:lang w:val="it-IT"/>
              </w:rPr>
            </w:pPr>
          </w:p>
        </w:tc>
      </w:tr>
      <w:tr w:rsidR="000E24EB" w:rsidRPr="00C40149" w14:paraId="7659C719" w14:textId="77777777" w:rsidTr="000E24EB">
        <w:tblPrEx>
          <w:tblBorders>
            <w:top w:val="single" w:sz="4" w:space="0" w:color="auto"/>
            <w:left w:val="single" w:sz="4" w:space="0" w:color="auto"/>
            <w:bottom w:val="single" w:sz="4" w:space="0" w:color="auto"/>
            <w:right w:val="single" w:sz="4" w:space="0" w:color="auto"/>
          </w:tblBorders>
        </w:tblPrEx>
        <w:trPr>
          <w:gridBefore w:val="1"/>
          <w:wBefore w:w="10" w:type="dxa"/>
          <w:trHeight w:val="1297"/>
        </w:trPr>
        <w:tc>
          <w:tcPr>
            <w:tcW w:w="9781" w:type="dxa"/>
            <w:gridSpan w:val="7"/>
            <w:tcBorders>
              <w:top w:val="single" w:sz="12" w:space="0" w:color="auto"/>
              <w:left w:val="single" w:sz="12" w:space="0" w:color="auto"/>
              <w:bottom w:val="single" w:sz="12" w:space="0" w:color="auto"/>
              <w:right w:val="single" w:sz="12" w:space="0" w:color="auto"/>
            </w:tcBorders>
            <w:shd w:val="clear" w:color="auto" w:fill="E0E0E0"/>
          </w:tcPr>
          <w:p w14:paraId="1B305B23" w14:textId="77777777" w:rsidR="000E24EB" w:rsidRPr="00C40149" w:rsidRDefault="000E24EB" w:rsidP="003F1C83">
            <w:pPr>
              <w:rPr>
                <w:rFonts w:asciiTheme="minorHAnsi" w:hAnsiTheme="minorHAnsi" w:cstheme="minorHAnsi"/>
                <w:sz w:val="22"/>
                <w:szCs w:val="22"/>
                <w:lang w:val="it-IT"/>
              </w:rPr>
            </w:pPr>
            <w:r w:rsidRPr="00C40149">
              <w:rPr>
                <w:rFonts w:asciiTheme="minorHAnsi" w:hAnsiTheme="minorHAnsi" w:cstheme="minorHAnsi"/>
                <w:sz w:val="22"/>
                <w:szCs w:val="22"/>
                <w:lang w:val="it-IT"/>
              </w:rPr>
              <w:t>Bibliografie</w:t>
            </w:r>
          </w:p>
          <w:p w14:paraId="06D0BF61" w14:textId="77777777" w:rsidR="000E24EB" w:rsidRPr="00C40149" w:rsidRDefault="000E24EB" w:rsidP="003F1C83">
            <w:pPr>
              <w:spacing w:line="276" w:lineRule="auto"/>
              <w:rPr>
                <w:rFonts w:asciiTheme="minorHAnsi" w:hAnsiTheme="minorHAnsi" w:cstheme="minorHAnsi"/>
                <w:b/>
                <w:bCs/>
                <w:sz w:val="22"/>
                <w:szCs w:val="22"/>
              </w:rPr>
            </w:pPr>
            <w:r w:rsidRPr="00C40149">
              <w:rPr>
                <w:rFonts w:asciiTheme="minorHAnsi" w:hAnsiTheme="minorHAnsi" w:cstheme="minorHAnsi"/>
                <w:b/>
                <w:bCs/>
                <w:sz w:val="22"/>
                <w:szCs w:val="22"/>
              </w:rPr>
              <w:t>Materiale didactice virtuale</w:t>
            </w:r>
          </w:p>
          <w:p w14:paraId="65EFCABC" w14:textId="6791C151" w:rsidR="00C33F8C" w:rsidRPr="00C40149" w:rsidRDefault="002A7361" w:rsidP="002A7361">
            <w:pPr>
              <w:pStyle w:val="ListParagraph"/>
              <w:numPr>
                <w:ilvl w:val="0"/>
                <w:numId w:val="13"/>
              </w:numPr>
              <w:jc w:val="both"/>
              <w:rPr>
                <w:rFonts w:asciiTheme="minorHAnsi" w:hAnsiTheme="minorHAnsi" w:cstheme="minorHAnsi"/>
                <w:sz w:val="22"/>
                <w:szCs w:val="22"/>
                <w:lang w:val="it-IT"/>
              </w:rPr>
            </w:pPr>
            <w:r w:rsidRPr="00C40149">
              <w:rPr>
                <w:rFonts w:asciiTheme="minorHAnsi" w:hAnsiTheme="minorHAnsi" w:cstheme="minorHAnsi"/>
                <w:sz w:val="22"/>
                <w:szCs w:val="22"/>
              </w:rPr>
              <w:t>CHIOREAN, C.G., www.cosminchiorean.com GFAS, NEFCAD, ASEP- Manuale de utilizare, 2009.</w:t>
            </w:r>
          </w:p>
          <w:p w14:paraId="596CBF8E" w14:textId="38DF3F72" w:rsidR="00C33F8C" w:rsidRPr="00C40149" w:rsidRDefault="002A7361" w:rsidP="002A7361">
            <w:pPr>
              <w:pStyle w:val="ListParagraph"/>
              <w:numPr>
                <w:ilvl w:val="0"/>
                <w:numId w:val="13"/>
              </w:numPr>
              <w:jc w:val="both"/>
              <w:rPr>
                <w:rFonts w:asciiTheme="minorHAnsi" w:hAnsiTheme="minorHAnsi" w:cstheme="minorHAnsi"/>
                <w:sz w:val="22"/>
                <w:szCs w:val="22"/>
                <w:lang w:val="it-IT"/>
              </w:rPr>
            </w:pPr>
            <w:r w:rsidRPr="00C40149">
              <w:rPr>
                <w:rFonts w:asciiTheme="minorHAnsi" w:hAnsiTheme="minorHAnsi" w:cstheme="minorHAnsi"/>
                <w:sz w:val="22"/>
                <w:szCs w:val="22"/>
              </w:rPr>
              <w:t>GFAS, Geostru software, www.geostru.com</w:t>
            </w:r>
          </w:p>
          <w:p w14:paraId="09E4C338" w14:textId="2821EF1F" w:rsidR="00C33F8C" w:rsidRPr="00C40149" w:rsidRDefault="002A7361" w:rsidP="002A7361">
            <w:pPr>
              <w:pStyle w:val="ListParagraph"/>
              <w:numPr>
                <w:ilvl w:val="0"/>
                <w:numId w:val="13"/>
              </w:numPr>
              <w:jc w:val="both"/>
              <w:rPr>
                <w:rFonts w:asciiTheme="minorHAnsi" w:hAnsiTheme="minorHAnsi" w:cstheme="minorHAnsi"/>
                <w:sz w:val="22"/>
                <w:szCs w:val="22"/>
                <w:lang w:val="it-IT"/>
              </w:rPr>
            </w:pPr>
            <w:r w:rsidRPr="00C40149">
              <w:rPr>
                <w:rFonts w:asciiTheme="minorHAnsi" w:hAnsiTheme="minorHAnsi" w:cstheme="minorHAnsi"/>
                <w:sz w:val="22"/>
                <w:szCs w:val="22"/>
              </w:rPr>
              <w:t>ABAQUS, Dessault Systems, www.simulia.com</w:t>
            </w:r>
          </w:p>
          <w:p w14:paraId="114A9C45" w14:textId="3BFD925D" w:rsidR="002A7361" w:rsidRPr="00C40149" w:rsidRDefault="002A7361" w:rsidP="002A7361">
            <w:pPr>
              <w:pStyle w:val="ListParagraph"/>
              <w:numPr>
                <w:ilvl w:val="0"/>
                <w:numId w:val="13"/>
              </w:numPr>
              <w:jc w:val="both"/>
              <w:rPr>
                <w:rFonts w:asciiTheme="minorHAnsi" w:hAnsiTheme="minorHAnsi" w:cstheme="minorHAnsi"/>
                <w:sz w:val="22"/>
                <w:szCs w:val="22"/>
                <w:lang w:val="it-IT"/>
              </w:rPr>
            </w:pPr>
            <w:r w:rsidRPr="00C40149">
              <w:rPr>
                <w:rFonts w:asciiTheme="minorHAnsi" w:hAnsiTheme="minorHAnsi" w:cstheme="minorHAnsi"/>
                <w:sz w:val="22"/>
                <w:szCs w:val="22"/>
              </w:rPr>
              <w:t>OpenSees, https://opensees.berkeley.edu/</w:t>
            </w:r>
          </w:p>
        </w:tc>
      </w:tr>
    </w:tbl>
    <w:p w14:paraId="1D64EC1B" w14:textId="77777777" w:rsidR="000E24EB" w:rsidRPr="00C40149" w:rsidRDefault="000E24EB" w:rsidP="00EE0BA5">
      <w:pPr>
        <w:shd w:val="clear" w:color="auto" w:fill="FFFFFF"/>
        <w:autoSpaceDE w:val="0"/>
        <w:autoSpaceDN w:val="0"/>
        <w:adjustRightInd w:val="0"/>
        <w:rPr>
          <w:rFonts w:asciiTheme="minorHAnsi" w:eastAsia="Times New Roman" w:hAnsiTheme="minorHAnsi" w:cstheme="minorHAnsi"/>
          <w:b/>
          <w:bCs/>
          <w:sz w:val="22"/>
          <w:szCs w:val="22"/>
        </w:rPr>
      </w:pPr>
    </w:p>
    <w:p w14:paraId="77A9AA7B" w14:textId="50A5BF4F" w:rsidR="00EE0BA5" w:rsidRPr="001A5C50" w:rsidRDefault="00A00E64" w:rsidP="003773FF">
      <w:pPr>
        <w:jc w:val="both"/>
        <w:rPr>
          <w:rFonts w:asciiTheme="minorHAnsi" w:eastAsia="Times New Roman" w:hAnsiTheme="minorHAnsi" w:cstheme="minorHAnsi"/>
          <w:b/>
          <w:bCs/>
          <w:sz w:val="22"/>
          <w:szCs w:val="22"/>
        </w:rPr>
      </w:pPr>
      <w:r w:rsidRPr="001A5C50">
        <w:rPr>
          <w:rFonts w:asciiTheme="minorHAnsi" w:hAnsiTheme="minorHAnsi" w:cstheme="minorHAnsi"/>
          <w:b/>
          <w:bCs/>
          <w:sz w:val="22"/>
          <w:szCs w:val="22"/>
        </w:rPr>
        <w:lastRenderedPageBreak/>
        <w:t>10. Coroborarea conținuturilor disciplinei cu așteptările reprezentanţilor comunităţii epistemice, asociaţiilor profesionale şi angajatorilor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C40149" w14:paraId="38740EDB" w14:textId="77777777" w:rsidTr="00BB331A">
        <w:trPr>
          <w:trHeight w:val="1107"/>
        </w:trPr>
        <w:tc>
          <w:tcPr>
            <w:tcW w:w="5000" w:type="pct"/>
          </w:tcPr>
          <w:p w14:paraId="78037A34" w14:textId="1A505677" w:rsidR="00EE0BA5" w:rsidRPr="00C40149" w:rsidRDefault="001909A6" w:rsidP="00BB331A">
            <w:pPr>
              <w:rPr>
                <w:rFonts w:asciiTheme="minorHAnsi" w:eastAsia="Times New Roman" w:hAnsiTheme="minorHAnsi" w:cstheme="minorHAnsi"/>
                <w:sz w:val="22"/>
                <w:szCs w:val="22"/>
              </w:rPr>
            </w:pPr>
            <w:r w:rsidRPr="00C40149">
              <w:rPr>
                <w:rFonts w:asciiTheme="minorHAnsi" w:hAnsiTheme="minorHAnsi" w:cstheme="minorHAnsi"/>
                <w:sz w:val="22"/>
                <w:szCs w:val="22"/>
              </w:rPr>
              <w:t>Competentele acumulate vor fi necesare absolvenților care-si vor desfășura activitatea in cadrul firmelor  de proiectare, in ciclurile de studiu superioare (masterat ani superiori si doctorat)</w:t>
            </w:r>
          </w:p>
        </w:tc>
      </w:tr>
    </w:tbl>
    <w:p w14:paraId="576ACC09" w14:textId="77777777" w:rsidR="00EE0BA5" w:rsidRPr="00C40149" w:rsidRDefault="00EE0BA5" w:rsidP="00EE0BA5">
      <w:pPr>
        <w:rPr>
          <w:rFonts w:asciiTheme="minorHAnsi" w:hAnsiTheme="minorHAnsi" w:cstheme="minorHAnsi"/>
          <w:sz w:val="22"/>
          <w:szCs w:val="22"/>
        </w:rPr>
      </w:pPr>
    </w:p>
    <w:p w14:paraId="3722655D" w14:textId="4DD28D24" w:rsidR="00EE0BA5" w:rsidRPr="001A5C50" w:rsidRDefault="00EE0BA5" w:rsidP="00EE0BA5">
      <w:pPr>
        <w:shd w:val="clear" w:color="auto" w:fill="FFFFFF"/>
        <w:autoSpaceDE w:val="0"/>
        <w:autoSpaceDN w:val="0"/>
        <w:adjustRightInd w:val="0"/>
        <w:rPr>
          <w:rFonts w:asciiTheme="minorHAnsi" w:hAnsiTheme="minorHAnsi" w:cstheme="minorHAnsi"/>
          <w:b/>
          <w:bCs/>
          <w:sz w:val="22"/>
          <w:szCs w:val="22"/>
        </w:rPr>
      </w:pPr>
      <w:r w:rsidRPr="001A5C50">
        <w:rPr>
          <w:rFonts w:asciiTheme="minorHAnsi" w:hAnsiTheme="minorHAnsi" w:cstheme="minorHAnsi"/>
          <w:b/>
          <w:bCs/>
          <w:sz w:val="22"/>
          <w:szCs w:val="22"/>
        </w:rPr>
        <w:t>11.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C40149" w14:paraId="79E64102" w14:textId="77777777" w:rsidTr="00E50E8C">
        <w:trPr>
          <w:trHeight w:val="528"/>
        </w:trPr>
        <w:tc>
          <w:tcPr>
            <w:tcW w:w="1214" w:type="pct"/>
            <w:shd w:val="clear" w:color="auto" w:fill="FFFFFF"/>
            <w:vAlign w:val="center"/>
          </w:tcPr>
          <w:p w14:paraId="3D97706F" w14:textId="77777777" w:rsidR="003773FF" w:rsidRPr="00C40149" w:rsidRDefault="003773FF" w:rsidP="00F26C1D">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Tip activitate</w:t>
            </w:r>
          </w:p>
        </w:tc>
        <w:tc>
          <w:tcPr>
            <w:tcW w:w="1801" w:type="pct"/>
            <w:shd w:val="clear" w:color="auto" w:fill="E0E0E0"/>
            <w:vAlign w:val="center"/>
          </w:tcPr>
          <w:p w14:paraId="75C12F62" w14:textId="6F8ADE9E" w:rsidR="003773FF" w:rsidRPr="00C40149" w:rsidRDefault="003773FF" w:rsidP="00F26C1D">
            <w:pPr>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11.1 Criterii de evaluare</w:t>
            </w:r>
          </w:p>
        </w:tc>
        <w:tc>
          <w:tcPr>
            <w:tcW w:w="1250" w:type="pct"/>
            <w:shd w:val="clear" w:color="auto" w:fill="FFFFFF"/>
            <w:vAlign w:val="center"/>
          </w:tcPr>
          <w:p w14:paraId="0F43B35F" w14:textId="20F6FC07" w:rsidR="003773FF" w:rsidRPr="00C40149" w:rsidRDefault="003773FF" w:rsidP="00F26C1D">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11.2 Metode de evaluare</w:t>
            </w:r>
          </w:p>
        </w:tc>
        <w:tc>
          <w:tcPr>
            <w:tcW w:w="735" w:type="pct"/>
            <w:shd w:val="clear" w:color="auto" w:fill="FFFFFF"/>
            <w:vAlign w:val="center"/>
          </w:tcPr>
          <w:p w14:paraId="3345053A" w14:textId="3A4FED49" w:rsidR="003773FF" w:rsidRPr="00C40149" w:rsidRDefault="003773FF" w:rsidP="00F26C1D">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11.3 Pondere din nota finală</w:t>
            </w:r>
          </w:p>
        </w:tc>
      </w:tr>
      <w:tr w:rsidR="004D433B" w:rsidRPr="00C40149" w14:paraId="1693B1EC" w14:textId="77777777" w:rsidTr="00E50E8C">
        <w:trPr>
          <w:trHeight w:val="555"/>
        </w:trPr>
        <w:tc>
          <w:tcPr>
            <w:tcW w:w="1214" w:type="pct"/>
            <w:shd w:val="clear" w:color="auto" w:fill="FFFFFF"/>
            <w:vAlign w:val="center"/>
          </w:tcPr>
          <w:p w14:paraId="1158D9BF" w14:textId="66E11ED2" w:rsidR="004D433B" w:rsidRPr="00C40149" w:rsidRDefault="004D433B" w:rsidP="00BB331A">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11.4 Curs</w:t>
            </w:r>
          </w:p>
          <w:p w14:paraId="18A63D25" w14:textId="77777777" w:rsidR="00BB331A" w:rsidRPr="00C40149" w:rsidRDefault="00BB331A" w:rsidP="00BB331A">
            <w:pPr>
              <w:shd w:val="clear" w:color="auto" w:fill="FFFFFF"/>
              <w:autoSpaceDE w:val="0"/>
              <w:autoSpaceDN w:val="0"/>
              <w:adjustRightInd w:val="0"/>
              <w:rPr>
                <w:rFonts w:asciiTheme="minorHAnsi" w:hAnsiTheme="minorHAnsi" w:cstheme="minorHAnsi"/>
                <w:sz w:val="22"/>
                <w:szCs w:val="22"/>
              </w:rPr>
            </w:pPr>
          </w:p>
        </w:tc>
        <w:tc>
          <w:tcPr>
            <w:tcW w:w="1801" w:type="pct"/>
            <w:shd w:val="clear" w:color="auto" w:fill="E0E0E0"/>
            <w:vAlign w:val="center"/>
          </w:tcPr>
          <w:p w14:paraId="3C84763B" w14:textId="1CFF2F98" w:rsidR="004D433B" w:rsidRPr="00C40149" w:rsidRDefault="001909A6" w:rsidP="00F26C1D">
            <w:pPr>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Prezentarea teoretica a doua probleme (subiecte) din lista de subiecte discutate pe durata cursului.</w:t>
            </w:r>
          </w:p>
        </w:tc>
        <w:tc>
          <w:tcPr>
            <w:tcW w:w="1250" w:type="pct"/>
            <w:shd w:val="clear" w:color="auto" w:fill="FFFFFF"/>
            <w:vAlign w:val="center"/>
          </w:tcPr>
          <w:p w14:paraId="40B87B58" w14:textId="69D07E8F" w:rsidR="004D433B" w:rsidRPr="00C40149" w:rsidRDefault="001909A6" w:rsidP="00F26C1D">
            <w:pPr>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Proba orala– durata evaluării 5 ore</w:t>
            </w:r>
          </w:p>
        </w:tc>
        <w:tc>
          <w:tcPr>
            <w:tcW w:w="735" w:type="pct"/>
            <w:shd w:val="clear" w:color="auto" w:fill="FFFFFF"/>
            <w:vAlign w:val="center"/>
          </w:tcPr>
          <w:p w14:paraId="0060A482" w14:textId="64B00033" w:rsidR="004D433B" w:rsidRPr="00C40149" w:rsidRDefault="001909A6" w:rsidP="00F26C1D">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50%</w:t>
            </w:r>
          </w:p>
        </w:tc>
      </w:tr>
      <w:tr w:rsidR="004D433B" w:rsidRPr="00C40149" w14:paraId="6BFE67D3" w14:textId="77777777" w:rsidTr="00E50E8C">
        <w:trPr>
          <w:trHeight w:val="565"/>
        </w:trPr>
        <w:tc>
          <w:tcPr>
            <w:tcW w:w="1214" w:type="pct"/>
            <w:shd w:val="clear" w:color="auto" w:fill="FFFFFF"/>
            <w:vAlign w:val="center"/>
          </w:tcPr>
          <w:p w14:paraId="3B1D6209" w14:textId="19D6A230" w:rsidR="004D433B" w:rsidRPr="00C40149" w:rsidRDefault="004D433B" w:rsidP="00BB331A">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11.5 laborator</w:t>
            </w:r>
          </w:p>
        </w:tc>
        <w:tc>
          <w:tcPr>
            <w:tcW w:w="1801" w:type="pct"/>
            <w:shd w:val="clear" w:color="auto" w:fill="E0E0E0"/>
            <w:vAlign w:val="center"/>
          </w:tcPr>
          <w:p w14:paraId="7146B70F" w14:textId="18F9AA55" w:rsidR="004D433B" w:rsidRPr="00C40149" w:rsidRDefault="001909A6" w:rsidP="00F26C1D">
            <w:pPr>
              <w:autoSpaceDE w:val="0"/>
              <w:autoSpaceDN w:val="0"/>
              <w:adjustRightInd w:val="0"/>
              <w:rPr>
                <w:rFonts w:asciiTheme="minorHAnsi" w:hAnsiTheme="minorHAnsi" w:cstheme="minorHAnsi"/>
                <w:b/>
                <w:bCs/>
                <w:sz w:val="22"/>
                <w:szCs w:val="22"/>
              </w:rPr>
            </w:pPr>
            <w:r w:rsidRPr="00C40149">
              <w:rPr>
                <w:rFonts w:asciiTheme="minorHAnsi" w:hAnsiTheme="minorHAnsi" w:cstheme="minorHAnsi"/>
                <w:sz w:val="22"/>
                <w:szCs w:val="22"/>
              </w:rPr>
              <w:t>Rezolvarea problemelor primite în cadrul orelor de laborator și a unei aplicații numerice transmise de cadrul didactic în timpul semestrului</w:t>
            </w:r>
          </w:p>
        </w:tc>
        <w:tc>
          <w:tcPr>
            <w:tcW w:w="1250" w:type="pct"/>
            <w:shd w:val="clear" w:color="auto" w:fill="FFFFFF"/>
            <w:vAlign w:val="center"/>
          </w:tcPr>
          <w:p w14:paraId="40E9AAEB" w14:textId="0F4C717E" w:rsidR="004D433B" w:rsidRPr="00C40149" w:rsidRDefault="001909A6" w:rsidP="00F26C1D">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Proba orala durata 5 ore</w:t>
            </w:r>
          </w:p>
        </w:tc>
        <w:tc>
          <w:tcPr>
            <w:tcW w:w="735" w:type="pct"/>
            <w:shd w:val="clear" w:color="auto" w:fill="FFFFFF"/>
            <w:vAlign w:val="center"/>
          </w:tcPr>
          <w:p w14:paraId="5F4EC592" w14:textId="60959D01" w:rsidR="004D433B" w:rsidRPr="00C40149" w:rsidRDefault="001909A6" w:rsidP="00F26C1D">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50%</w:t>
            </w:r>
          </w:p>
        </w:tc>
      </w:tr>
      <w:tr w:rsidR="00D27F59" w:rsidRPr="00C40149" w14:paraId="02133A80" w14:textId="77777777" w:rsidTr="00E50E8C">
        <w:trPr>
          <w:trHeight w:val="264"/>
        </w:trPr>
        <w:tc>
          <w:tcPr>
            <w:tcW w:w="5000" w:type="pct"/>
            <w:gridSpan w:val="4"/>
            <w:shd w:val="clear" w:color="auto" w:fill="FFFFFF"/>
            <w:vAlign w:val="center"/>
          </w:tcPr>
          <w:p w14:paraId="0CFA86D4" w14:textId="06D61557" w:rsidR="00BB331A" w:rsidRPr="00C40149" w:rsidRDefault="00D27F59" w:rsidP="00BB331A">
            <w:pPr>
              <w:shd w:val="clear" w:color="auto" w:fill="FFFFFF"/>
              <w:autoSpaceDE w:val="0"/>
              <w:autoSpaceDN w:val="0"/>
              <w:adjustRightInd w:val="0"/>
              <w:rPr>
                <w:rFonts w:asciiTheme="minorHAnsi" w:eastAsia="Times New Roman" w:hAnsiTheme="minorHAnsi" w:cstheme="minorHAnsi"/>
                <w:sz w:val="22"/>
                <w:szCs w:val="22"/>
              </w:rPr>
            </w:pPr>
            <w:r w:rsidRPr="00C40149">
              <w:rPr>
                <w:rFonts w:asciiTheme="minorHAnsi" w:hAnsiTheme="minorHAnsi" w:cstheme="minorHAnsi"/>
                <w:sz w:val="22"/>
                <w:szCs w:val="22"/>
              </w:rPr>
              <w:t>11.6 Standard minim de performanță</w:t>
            </w:r>
          </w:p>
        </w:tc>
      </w:tr>
      <w:tr w:rsidR="00EB482B" w:rsidRPr="00C40149" w14:paraId="52C1E752" w14:textId="77777777" w:rsidTr="00E50E8C">
        <w:trPr>
          <w:trHeight w:val="264"/>
        </w:trPr>
        <w:tc>
          <w:tcPr>
            <w:tcW w:w="5000" w:type="pct"/>
            <w:gridSpan w:val="4"/>
            <w:shd w:val="clear" w:color="auto" w:fill="FFFFFF"/>
            <w:vAlign w:val="center"/>
          </w:tcPr>
          <w:p w14:paraId="5A7EEFC9" w14:textId="2F00F017" w:rsidR="00EB482B" w:rsidRPr="00C40149" w:rsidRDefault="00EB482B" w:rsidP="00BB331A">
            <w:pPr>
              <w:shd w:val="clear" w:color="auto" w:fill="FFFFFF"/>
              <w:autoSpaceDE w:val="0"/>
              <w:autoSpaceDN w:val="0"/>
              <w:adjustRightInd w:val="0"/>
              <w:rPr>
                <w:rFonts w:asciiTheme="minorHAnsi" w:hAnsiTheme="minorHAnsi" w:cstheme="minorHAnsi"/>
                <w:sz w:val="22"/>
                <w:szCs w:val="22"/>
              </w:rPr>
            </w:pPr>
            <w:r w:rsidRPr="00C40149">
              <w:rPr>
                <w:rFonts w:asciiTheme="minorHAnsi" w:hAnsiTheme="minorHAnsi" w:cstheme="minorHAnsi"/>
                <w:sz w:val="22"/>
                <w:szCs w:val="22"/>
              </w:rPr>
              <w:t>•promovarea ambelor tipuri de activități cu nota 5.</w:t>
            </w:r>
          </w:p>
        </w:tc>
      </w:tr>
    </w:tbl>
    <w:p w14:paraId="36B7FEEB" w14:textId="77777777" w:rsidR="003773FF" w:rsidRPr="00C40149" w:rsidRDefault="003773FF" w:rsidP="005A3850">
      <w:pPr>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C4014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C40149" w:rsidRDefault="00DF6F11" w:rsidP="00DF6F11">
            <w:pPr>
              <w:keepNext/>
              <w:keepLines/>
              <w:jc w:val="center"/>
              <w:rPr>
                <w:rFonts w:asciiTheme="minorHAnsi" w:hAnsiTheme="minorHAnsi" w:cstheme="minorHAnsi"/>
                <w:b/>
                <w:sz w:val="22"/>
                <w:szCs w:val="22"/>
                <w:lang w:eastAsia="en-US"/>
              </w:rPr>
            </w:pPr>
            <w:r w:rsidRPr="00C40149">
              <w:rPr>
                <w:rFonts w:asciiTheme="minorHAnsi" w:hAnsiTheme="minorHAnsi" w:cstheme="minorHAnsi"/>
                <w:sz w:val="22"/>
                <w:szCs w:val="22"/>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C40149" w:rsidRDefault="00DF6F11" w:rsidP="00DF6F11">
            <w:pPr>
              <w:keepNext/>
              <w:keepLines/>
              <w:rPr>
                <w:rFonts w:asciiTheme="minorHAnsi" w:hAnsiTheme="minorHAnsi" w:cstheme="minorHAnsi"/>
                <w:b/>
                <w:sz w:val="22"/>
                <w:szCs w:val="22"/>
                <w:lang w:eastAsia="en-US"/>
              </w:rPr>
            </w:pPr>
            <w:r w:rsidRPr="00C40149">
              <w:rPr>
                <w:rFonts w:asciiTheme="minorHAnsi" w:hAnsiTheme="minorHAnsi" w:cstheme="minorHAnsi"/>
                <w:sz w:val="22"/>
                <w:szCs w:val="22"/>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C40149" w:rsidRDefault="00DF6F11" w:rsidP="00DF6F11">
            <w:pPr>
              <w:keepNext/>
              <w:keepLines/>
              <w:rPr>
                <w:rFonts w:asciiTheme="minorHAnsi" w:hAnsiTheme="minorHAnsi" w:cstheme="minorHAnsi"/>
                <w:b/>
                <w:sz w:val="22"/>
                <w:szCs w:val="22"/>
                <w:lang w:eastAsia="en-US"/>
              </w:rPr>
            </w:pPr>
            <w:r w:rsidRPr="00C40149">
              <w:rPr>
                <w:rFonts w:asciiTheme="minorHAnsi" w:hAnsiTheme="minorHAnsi" w:cstheme="minorHAnsi"/>
                <w:sz w:val="22"/>
                <w:szCs w:val="22"/>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C40149" w:rsidRDefault="00DF6F11" w:rsidP="00DF6F11">
            <w:pPr>
              <w:keepNext/>
              <w:keepLines/>
              <w:jc w:val="center"/>
              <w:rPr>
                <w:rFonts w:asciiTheme="minorHAnsi" w:hAnsiTheme="minorHAnsi" w:cstheme="minorHAnsi"/>
                <w:b/>
                <w:sz w:val="22"/>
                <w:szCs w:val="22"/>
                <w:lang w:eastAsia="en-US"/>
              </w:rPr>
            </w:pPr>
            <w:r w:rsidRPr="00C40149">
              <w:rPr>
                <w:rFonts w:asciiTheme="minorHAnsi" w:hAnsiTheme="minorHAnsi" w:cstheme="minorHAnsi"/>
                <w:sz w:val="22"/>
                <w:szCs w:val="22"/>
              </w:rPr>
              <w:t>Semnătura</w:t>
            </w:r>
          </w:p>
        </w:tc>
      </w:tr>
      <w:tr w:rsidR="00DF6F11" w:rsidRPr="00C4014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C40149" w:rsidRDefault="001F6D24" w:rsidP="00DF6F11">
            <w:pPr>
              <w:keepNext/>
              <w:keepLines/>
              <w:jc w:val="center"/>
              <w:rPr>
                <w:rFonts w:asciiTheme="minorHAnsi" w:hAnsiTheme="minorHAnsi" w:cstheme="minorHAnsi"/>
                <w:sz w:val="22"/>
                <w:szCs w:val="22"/>
                <w:lang w:eastAsia="en-US"/>
              </w:rPr>
            </w:pPr>
            <w:r w:rsidRPr="00C40149">
              <w:rPr>
                <w:rFonts w:asciiTheme="minorHAnsi" w:hAnsiTheme="minorHAnsi" w:cstheme="minorHAnsi"/>
                <w:sz w:val="22"/>
                <w:szCs w:val="22"/>
              </w:rPr>
              <w:t>2026-06-05</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C40149" w:rsidRDefault="00DF6F11"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C40149" w:rsidRDefault="00F871E5"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Prof.Dr.Ing.  Chiorean Cosmin Gruia</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C40149" w:rsidRDefault="00DF6F11" w:rsidP="00DF6F11">
            <w:pPr>
              <w:keepNext/>
              <w:keepLines/>
              <w:rPr>
                <w:rFonts w:asciiTheme="minorHAnsi" w:hAnsiTheme="minorHAnsi" w:cstheme="minorHAnsi"/>
                <w:sz w:val="22"/>
                <w:szCs w:val="22"/>
                <w:lang w:eastAsia="en-US"/>
              </w:rPr>
            </w:pPr>
          </w:p>
        </w:tc>
      </w:tr>
      <w:tr w:rsidR="00DF6F11" w:rsidRPr="00C4014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C40149" w:rsidRDefault="00DF6F11" w:rsidP="00DF6F11">
            <w:pPr>
              <w:keepNext/>
              <w:keepLines/>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C40149" w:rsidRDefault="001909A6"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C40149" w:rsidRDefault="00F871E5"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Asist.Dr.Ing.  Hulea Ioana-Vasilica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C40149" w:rsidRDefault="00DF6F11" w:rsidP="00DF6F11">
            <w:pPr>
              <w:keepNext/>
              <w:keepLines/>
              <w:rPr>
                <w:rFonts w:asciiTheme="minorHAnsi" w:hAnsiTheme="minorHAnsi" w:cstheme="minorHAnsi"/>
                <w:sz w:val="22"/>
                <w:szCs w:val="22"/>
                <w:lang w:eastAsia="en-US"/>
              </w:rPr>
            </w:pPr>
          </w:p>
        </w:tc>
      </w:tr>
      <w:tr w:rsidR="00DF6F11" w:rsidRPr="00C4014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C40149" w:rsidRDefault="00DF6F11" w:rsidP="00DF6F11">
            <w:pPr>
              <w:keepNext/>
              <w:keepLines/>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C40149" w:rsidRDefault="00DF6F11" w:rsidP="00DF6F11">
            <w:pPr>
              <w:keepNext/>
              <w:keepLines/>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C40149" w:rsidRDefault="00DF6F11" w:rsidP="00DF6F11">
            <w:pPr>
              <w:keepNext/>
              <w:keepLines/>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C40149" w:rsidRDefault="00DF6F11" w:rsidP="00DF6F11">
            <w:pPr>
              <w:keepNext/>
              <w:keepLines/>
              <w:rPr>
                <w:rFonts w:asciiTheme="minorHAnsi" w:hAnsiTheme="minorHAnsi" w:cstheme="minorHAnsi"/>
                <w:sz w:val="22"/>
                <w:szCs w:val="22"/>
                <w:lang w:eastAsia="en-US"/>
              </w:rPr>
            </w:pPr>
          </w:p>
        </w:tc>
      </w:tr>
      <w:tr w:rsidR="00DF6F11" w:rsidRPr="00C4014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C40149" w:rsidRDefault="00DF6F11" w:rsidP="00DF6F11">
            <w:pPr>
              <w:keepNext/>
              <w:keepLines/>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C40149" w:rsidRDefault="00DF6F11" w:rsidP="00DF6F11">
            <w:pPr>
              <w:keepNext/>
              <w:keepLines/>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C40149" w:rsidRDefault="00DF6F11" w:rsidP="00DF6F11">
            <w:pPr>
              <w:keepNext/>
              <w:keepLines/>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C40149" w:rsidRDefault="00DF6F11" w:rsidP="00DF6F11">
            <w:pPr>
              <w:keepNext/>
              <w:keepLines/>
              <w:rPr>
                <w:rFonts w:asciiTheme="minorHAnsi" w:hAnsiTheme="minorHAnsi" w:cstheme="minorHAnsi"/>
                <w:sz w:val="22"/>
                <w:szCs w:val="22"/>
                <w:lang w:eastAsia="en-US"/>
              </w:rPr>
            </w:pPr>
          </w:p>
        </w:tc>
      </w:tr>
    </w:tbl>
    <w:p w14:paraId="08F8B35D" w14:textId="77777777" w:rsidR="00DF6F11" w:rsidRPr="00C40149" w:rsidRDefault="00DF6F11" w:rsidP="005A3850">
      <w:pPr>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C40149" w14:paraId="03D10B78" w14:textId="77777777" w:rsidTr="00E50E8C">
        <w:tc>
          <w:tcPr>
            <w:tcW w:w="2942" w:type="pct"/>
          </w:tcPr>
          <w:p w14:paraId="1D0E1641" w14:textId="4D685363" w:rsidR="00DF6F11" w:rsidRPr="00C40149" w:rsidRDefault="00DF6F11" w:rsidP="00DF6F11">
            <w:pPr>
              <w:keepNext/>
              <w:keepLines/>
              <w:rPr>
                <w:rFonts w:asciiTheme="minorHAnsi" w:hAnsiTheme="minorHAnsi" w:cstheme="minorHAnsi"/>
                <w:sz w:val="22"/>
                <w:szCs w:val="22"/>
              </w:rPr>
            </w:pPr>
            <w:r w:rsidRPr="00C40149">
              <w:rPr>
                <w:rFonts w:asciiTheme="minorHAnsi" w:hAnsiTheme="minorHAnsi" w:cstheme="minorHAnsi"/>
                <w:sz w:val="22"/>
                <w:szCs w:val="22"/>
              </w:rPr>
              <w:t xml:space="preserve">Data avizării în Consiliul Departamentului </w:t>
            </w:r>
          </w:p>
          <w:p w14:paraId="6A69B313" w14:textId="6A11153C" w:rsidR="00DF6F11" w:rsidRPr="00C40149" w:rsidRDefault="001F6D24" w:rsidP="00DF6F11">
            <w:pPr>
              <w:keepNext/>
              <w:keepLines/>
              <w:jc w:val="center"/>
              <w:rPr>
                <w:rFonts w:asciiTheme="minorHAnsi" w:hAnsiTheme="minorHAnsi" w:cstheme="minorHAnsi"/>
                <w:sz w:val="22"/>
                <w:szCs w:val="22"/>
                <w:lang w:eastAsia="en-US"/>
              </w:rPr>
            </w:pPr>
            <w:r w:rsidRPr="00C40149">
              <w:rPr>
                <w:rFonts w:asciiTheme="minorHAnsi" w:hAnsiTheme="minorHAnsi" w:cstheme="minorHAnsi"/>
                <w:sz w:val="22"/>
                <w:szCs w:val="22"/>
              </w:rPr>
              <w:t>2026-06-05</w:t>
            </w:r>
          </w:p>
          <w:p w14:paraId="7407BE89" w14:textId="77777777" w:rsidR="00DF6F11" w:rsidRPr="00C40149" w:rsidRDefault="00DF6F11" w:rsidP="00DF6F11">
            <w:pPr>
              <w:keepNext/>
              <w:keepLines/>
              <w:jc w:val="center"/>
              <w:rPr>
                <w:rFonts w:asciiTheme="minorHAnsi" w:hAnsiTheme="minorHAnsi" w:cstheme="minorHAnsi"/>
                <w:sz w:val="22"/>
                <w:szCs w:val="22"/>
                <w:lang w:eastAsia="en-US"/>
              </w:rPr>
            </w:pPr>
          </w:p>
        </w:tc>
        <w:tc>
          <w:tcPr>
            <w:tcW w:w="2058" w:type="pct"/>
          </w:tcPr>
          <w:p w14:paraId="6825776B" w14:textId="569F4A99" w:rsidR="00DF6F11" w:rsidRPr="00C40149" w:rsidRDefault="00DF6F11"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 xml:space="preserve">Director Departament </w:t>
            </w:r>
          </w:p>
          <w:p w14:paraId="76241907" w14:textId="433F551B" w:rsidR="00DF6F11" w:rsidRPr="00C40149" w:rsidRDefault="00475833"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conf.dr.ing. Anca-Gabriela POPA</w:t>
            </w:r>
          </w:p>
          <w:p w14:paraId="61E11036" w14:textId="77777777" w:rsidR="00DF6F11" w:rsidRPr="00C40149" w:rsidRDefault="00DF6F11" w:rsidP="00DF6F11">
            <w:pPr>
              <w:keepNext/>
              <w:keepLines/>
              <w:rPr>
                <w:rFonts w:asciiTheme="minorHAnsi" w:hAnsiTheme="minorHAnsi" w:cstheme="minorHAnsi"/>
                <w:sz w:val="22"/>
                <w:szCs w:val="22"/>
                <w:lang w:eastAsia="en-US"/>
              </w:rPr>
            </w:pPr>
          </w:p>
          <w:p w14:paraId="1237DAC9" w14:textId="77777777" w:rsidR="00DF6F11" w:rsidRPr="00C40149" w:rsidRDefault="00DF6F11" w:rsidP="00DF6F11">
            <w:pPr>
              <w:keepNext/>
              <w:keepLines/>
              <w:rPr>
                <w:rFonts w:asciiTheme="minorHAnsi" w:hAnsiTheme="minorHAnsi" w:cstheme="minorHAnsi"/>
                <w:sz w:val="22"/>
                <w:szCs w:val="22"/>
                <w:lang w:eastAsia="en-US"/>
              </w:rPr>
            </w:pPr>
          </w:p>
        </w:tc>
      </w:tr>
      <w:tr w:rsidR="00DF6F11" w:rsidRPr="00C40149" w14:paraId="61411CFB" w14:textId="77777777" w:rsidTr="00E50E8C">
        <w:tc>
          <w:tcPr>
            <w:tcW w:w="2942" w:type="pct"/>
          </w:tcPr>
          <w:p w14:paraId="05B1A1C9" w14:textId="77777777" w:rsidR="00DF6F11" w:rsidRPr="00C40149" w:rsidRDefault="00DF6F11" w:rsidP="00DF6F11">
            <w:pPr>
              <w:keepNext/>
              <w:keepLines/>
              <w:rPr>
                <w:rFonts w:asciiTheme="minorHAnsi" w:hAnsiTheme="minorHAnsi" w:cstheme="minorHAnsi"/>
                <w:sz w:val="22"/>
                <w:szCs w:val="22"/>
                <w:lang w:eastAsia="en-US"/>
              </w:rPr>
            </w:pPr>
          </w:p>
          <w:p w14:paraId="0A984F6D" w14:textId="42713435" w:rsidR="00DF6F11" w:rsidRPr="00C40149" w:rsidRDefault="00DF6F11"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Data aprobării în Consiliul Facultății Constructii</w:t>
            </w:r>
          </w:p>
          <w:p w14:paraId="769650B2" w14:textId="63579028" w:rsidR="00DF6F11" w:rsidRPr="00C40149" w:rsidRDefault="00911CA1" w:rsidP="00EE613C">
            <w:pPr>
              <w:keepNext/>
              <w:keepLines/>
              <w:jc w:val="center"/>
              <w:rPr>
                <w:rFonts w:asciiTheme="minorHAnsi" w:hAnsiTheme="minorHAnsi" w:cstheme="minorHAnsi"/>
                <w:sz w:val="22"/>
                <w:szCs w:val="22"/>
                <w:lang w:eastAsia="en-US"/>
              </w:rPr>
            </w:pPr>
            <w:r w:rsidRPr="00C40149">
              <w:rPr>
                <w:rFonts w:asciiTheme="minorHAnsi" w:hAnsiTheme="minorHAnsi" w:cstheme="minorHAnsi"/>
                <w:sz w:val="22"/>
                <w:szCs w:val="22"/>
              </w:rPr>
              <w:t>2026-06-05</w:t>
            </w:r>
          </w:p>
        </w:tc>
        <w:tc>
          <w:tcPr>
            <w:tcW w:w="2058" w:type="pct"/>
          </w:tcPr>
          <w:p w14:paraId="7FA2B0E0" w14:textId="77777777" w:rsidR="00DF6F11" w:rsidRPr="00C40149" w:rsidRDefault="00DF6F11" w:rsidP="00DF6F11">
            <w:pPr>
              <w:keepNext/>
              <w:keepLines/>
              <w:rPr>
                <w:rFonts w:asciiTheme="minorHAnsi" w:hAnsiTheme="minorHAnsi" w:cstheme="minorHAnsi"/>
                <w:sz w:val="22"/>
                <w:szCs w:val="22"/>
                <w:lang w:eastAsia="en-US"/>
              </w:rPr>
            </w:pPr>
          </w:p>
          <w:p w14:paraId="1F687717" w14:textId="77777777" w:rsidR="00DF6F11" w:rsidRPr="00C40149" w:rsidRDefault="00DF6F11"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Decan</w:t>
            </w:r>
          </w:p>
          <w:p w14:paraId="69798541" w14:textId="5C26D67B" w:rsidR="00DF6F11" w:rsidRPr="00C40149" w:rsidRDefault="00475833" w:rsidP="00DF6F11">
            <w:pPr>
              <w:keepNext/>
              <w:keepLines/>
              <w:rPr>
                <w:rFonts w:asciiTheme="minorHAnsi" w:hAnsiTheme="minorHAnsi" w:cstheme="minorHAnsi"/>
                <w:sz w:val="22"/>
                <w:szCs w:val="22"/>
                <w:lang w:eastAsia="en-US"/>
              </w:rPr>
            </w:pPr>
            <w:r w:rsidRPr="00C40149">
              <w:rPr>
                <w:rFonts w:asciiTheme="minorHAnsi" w:hAnsiTheme="minorHAnsi" w:cstheme="minorHAnsi"/>
                <w:sz w:val="22"/>
                <w:szCs w:val="22"/>
              </w:rPr>
              <w:t>prof.dr.ing Daniela Manea</w:t>
            </w:r>
          </w:p>
          <w:p w14:paraId="4590DB7D" w14:textId="77777777" w:rsidR="00DF6F11" w:rsidRPr="00C40149" w:rsidRDefault="00DF6F11" w:rsidP="00DF6F11">
            <w:pPr>
              <w:keepNext/>
              <w:keepLines/>
              <w:rPr>
                <w:rFonts w:asciiTheme="minorHAnsi" w:hAnsiTheme="minorHAnsi" w:cstheme="minorHAnsi"/>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09B"/>
    <w:multiLevelType w:val="hybridMultilevel"/>
    <w:tmpl w:val="D6809F92"/>
    <w:lvl w:ilvl="0" w:tplc="04180001">
      <w:start w:val="1"/>
      <w:numFmt w:val="bullet"/>
      <w:lvlText w:val=""/>
      <w:lvlJc w:val="left"/>
      <w:pPr>
        <w:ind w:left="152" w:hanging="360"/>
      </w:pPr>
      <w:rPr>
        <w:rFonts w:ascii="Symbol" w:hAnsi="Symbol" w:hint="default"/>
      </w:rPr>
    </w:lvl>
    <w:lvl w:ilvl="1" w:tplc="04180003" w:tentative="1">
      <w:start w:val="1"/>
      <w:numFmt w:val="bullet"/>
      <w:lvlText w:val="o"/>
      <w:lvlJc w:val="left"/>
      <w:pPr>
        <w:ind w:left="872" w:hanging="360"/>
      </w:pPr>
      <w:rPr>
        <w:rFonts w:ascii="Courier New" w:hAnsi="Courier New" w:cs="Courier New" w:hint="default"/>
      </w:rPr>
    </w:lvl>
    <w:lvl w:ilvl="2" w:tplc="04180005" w:tentative="1">
      <w:start w:val="1"/>
      <w:numFmt w:val="bullet"/>
      <w:lvlText w:val=""/>
      <w:lvlJc w:val="left"/>
      <w:pPr>
        <w:ind w:left="1592" w:hanging="360"/>
      </w:pPr>
      <w:rPr>
        <w:rFonts w:ascii="Wingdings" w:hAnsi="Wingdings" w:hint="default"/>
      </w:rPr>
    </w:lvl>
    <w:lvl w:ilvl="3" w:tplc="04180001" w:tentative="1">
      <w:start w:val="1"/>
      <w:numFmt w:val="bullet"/>
      <w:lvlText w:val=""/>
      <w:lvlJc w:val="left"/>
      <w:pPr>
        <w:ind w:left="2312" w:hanging="360"/>
      </w:pPr>
      <w:rPr>
        <w:rFonts w:ascii="Symbol" w:hAnsi="Symbol" w:hint="default"/>
      </w:rPr>
    </w:lvl>
    <w:lvl w:ilvl="4" w:tplc="04180003" w:tentative="1">
      <w:start w:val="1"/>
      <w:numFmt w:val="bullet"/>
      <w:lvlText w:val="o"/>
      <w:lvlJc w:val="left"/>
      <w:pPr>
        <w:ind w:left="3032" w:hanging="360"/>
      </w:pPr>
      <w:rPr>
        <w:rFonts w:ascii="Courier New" w:hAnsi="Courier New" w:cs="Courier New" w:hint="default"/>
      </w:rPr>
    </w:lvl>
    <w:lvl w:ilvl="5" w:tplc="04180005" w:tentative="1">
      <w:start w:val="1"/>
      <w:numFmt w:val="bullet"/>
      <w:lvlText w:val=""/>
      <w:lvlJc w:val="left"/>
      <w:pPr>
        <w:ind w:left="3752" w:hanging="360"/>
      </w:pPr>
      <w:rPr>
        <w:rFonts w:ascii="Wingdings" w:hAnsi="Wingdings" w:hint="default"/>
      </w:rPr>
    </w:lvl>
    <w:lvl w:ilvl="6" w:tplc="04180001" w:tentative="1">
      <w:start w:val="1"/>
      <w:numFmt w:val="bullet"/>
      <w:lvlText w:val=""/>
      <w:lvlJc w:val="left"/>
      <w:pPr>
        <w:ind w:left="4472" w:hanging="360"/>
      </w:pPr>
      <w:rPr>
        <w:rFonts w:ascii="Symbol" w:hAnsi="Symbol" w:hint="default"/>
      </w:rPr>
    </w:lvl>
    <w:lvl w:ilvl="7" w:tplc="04180003" w:tentative="1">
      <w:start w:val="1"/>
      <w:numFmt w:val="bullet"/>
      <w:lvlText w:val="o"/>
      <w:lvlJc w:val="left"/>
      <w:pPr>
        <w:ind w:left="5192" w:hanging="360"/>
      </w:pPr>
      <w:rPr>
        <w:rFonts w:ascii="Courier New" w:hAnsi="Courier New" w:cs="Courier New" w:hint="default"/>
      </w:rPr>
    </w:lvl>
    <w:lvl w:ilvl="8" w:tplc="04180005" w:tentative="1">
      <w:start w:val="1"/>
      <w:numFmt w:val="bullet"/>
      <w:lvlText w:val=""/>
      <w:lvlJc w:val="left"/>
      <w:pPr>
        <w:ind w:left="5912" w:hanging="360"/>
      </w:pPr>
      <w:rPr>
        <w:rFonts w:ascii="Wingdings" w:hAnsi="Wingdings" w:hint="default"/>
      </w:rPr>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B7513"/>
    <w:multiLevelType w:val="hybridMultilevel"/>
    <w:tmpl w:val="7624AE3C"/>
    <w:lvl w:ilvl="0" w:tplc="04180001">
      <w:start w:val="1"/>
      <w:numFmt w:val="bullet"/>
      <w:lvlText w:val=""/>
      <w:lvlJc w:val="left"/>
      <w:pPr>
        <w:ind w:left="152" w:hanging="360"/>
      </w:pPr>
      <w:rPr>
        <w:rFonts w:ascii="Symbol" w:hAnsi="Symbol" w:hint="default"/>
      </w:rPr>
    </w:lvl>
    <w:lvl w:ilvl="1" w:tplc="FFFFFFFF" w:tentative="1">
      <w:start w:val="1"/>
      <w:numFmt w:val="bullet"/>
      <w:lvlText w:val="o"/>
      <w:lvlJc w:val="left"/>
      <w:pPr>
        <w:ind w:left="872" w:hanging="360"/>
      </w:pPr>
      <w:rPr>
        <w:rFonts w:ascii="Courier New" w:hAnsi="Courier New" w:cs="Courier New" w:hint="default"/>
      </w:rPr>
    </w:lvl>
    <w:lvl w:ilvl="2" w:tplc="FFFFFFFF" w:tentative="1">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4"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197A92"/>
    <w:multiLevelType w:val="hybridMultilevel"/>
    <w:tmpl w:val="29A4F6B6"/>
    <w:lvl w:ilvl="0" w:tplc="FFFFFFFF">
      <w:start w:val="1"/>
      <w:numFmt w:val="decimal"/>
      <w:pStyle w:val="ReferencesCitation"/>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1941095"/>
    <w:multiLevelType w:val="hybridMultilevel"/>
    <w:tmpl w:val="A82AFA8E"/>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8"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995FE0"/>
    <w:multiLevelType w:val="hybridMultilevel"/>
    <w:tmpl w:val="D6B692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A6E4689"/>
    <w:multiLevelType w:val="hybridMultilevel"/>
    <w:tmpl w:val="72C44A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E016992"/>
    <w:multiLevelType w:val="hybridMultilevel"/>
    <w:tmpl w:val="2A9AC9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4776723">
    <w:abstractNumId w:val="2"/>
  </w:num>
  <w:num w:numId="2" w16cid:durableId="1279485446">
    <w:abstractNumId w:val="5"/>
  </w:num>
  <w:num w:numId="3" w16cid:durableId="859702382">
    <w:abstractNumId w:val="8"/>
  </w:num>
  <w:num w:numId="4" w16cid:durableId="399912520">
    <w:abstractNumId w:val="14"/>
  </w:num>
  <w:num w:numId="5" w16cid:durableId="1949238698">
    <w:abstractNumId w:val="15"/>
  </w:num>
  <w:num w:numId="6" w16cid:durableId="1315065704">
    <w:abstractNumId w:val="10"/>
  </w:num>
  <w:num w:numId="7" w16cid:durableId="945042178">
    <w:abstractNumId w:val="4"/>
  </w:num>
  <w:num w:numId="8" w16cid:durableId="97336597">
    <w:abstractNumId w:val="1"/>
  </w:num>
  <w:num w:numId="9" w16cid:durableId="1421682803">
    <w:abstractNumId w:val="13"/>
  </w:num>
  <w:num w:numId="10" w16cid:durableId="2053918402">
    <w:abstractNumId w:val="6"/>
  </w:num>
  <w:num w:numId="11" w16cid:durableId="1075473181">
    <w:abstractNumId w:val="12"/>
  </w:num>
  <w:num w:numId="12" w16cid:durableId="1896235546">
    <w:abstractNumId w:val="9"/>
  </w:num>
  <w:num w:numId="13" w16cid:durableId="1730306686">
    <w:abstractNumId w:val="7"/>
  </w:num>
  <w:num w:numId="14" w16cid:durableId="744032788">
    <w:abstractNumId w:val="11"/>
  </w:num>
  <w:num w:numId="15" w16cid:durableId="519592608">
    <w:abstractNumId w:val="0"/>
  </w:num>
  <w:num w:numId="16" w16cid:durableId="9359859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9096C"/>
    <w:rsid w:val="000A3099"/>
    <w:rsid w:val="000C646E"/>
    <w:rsid w:val="000E1E03"/>
    <w:rsid w:val="000E24EB"/>
    <w:rsid w:val="000E55D2"/>
    <w:rsid w:val="000E6B2C"/>
    <w:rsid w:val="00104B0F"/>
    <w:rsid w:val="00120E7A"/>
    <w:rsid w:val="00126D77"/>
    <w:rsid w:val="00140BB2"/>
    <w:rsid w:val="001453F8"/>
    <w:rsid w:val="00150705"/>
    <w:rsid w:val="00164D02"/>
    <w:rsid w:val="001811C8"/>
    <w:rsid w:val="00185811"/>
    <w:rsid w:val="001909A6"/>
    <w:rsid w:val="001909DA"/>
    <w:rsid w:val="001A194A"/>
    <w:rsid w:val="001A4A97"/>
    <w:rsid w:val="001A5C50"/>
    <w:rsid w:val="001C6B37"/>
    <w:rsid w:val="001D6C4F"/>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0C22"/>
    <w:rsid w:val="00262698"/>
    <w:rsid w:val="00266C59"/>
    <w:rsid w:val="00272694"/>
    <w:rsid w:val="00272829"/>
    <w:rsid w:val="002A7361"/>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3E62E8"/>
    <w:rsid w:val="003F5120"/>
    <w:rsid w:val="00407B45"/>
    <w:rsid w:val="00421205"/>
    <w:rsid w:val="00424F96"/>
    <w:rsid w:val="00425C5B"/>
    <w:rsid w:val="00436335"/>
    <w:rsid w:val="00441D4B"/>
    <w:rsid w:val="00464477"/>
    <w:rsid w:val="00465B9C"/>
    <w:rsid w:val="00467486"/>
    <w:rsid w:val="00475833"/>
    <w:rsid w:val="00476C0F"/>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4398A"/>
    <w:rsid w:val="00543F3D"/>
    <w:rsid w:val="00551B6B"/>
    <w:rsid w:val="00556F58"/>
    <w:rsid w:val="00563A5E"/>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07AA"/>
    <w:rsid w:val="007A1AA8"/>
    <w:rsid w:val="007A4919"/>
    <w:rsid w:val="007A4A04"/>
    <w:rsid w:val="007B4107"/>
    <w:rsid w:val="007C5D95"/>
    <w:rsid w:val="007D0A68"/>
    <w:rsid w:val="007E05E3"/>
    <w:rsid w:val="007F6D0E"/>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016EE"/>
    <w:rsid w:val="00B204D6"/>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E727E"/>
    <w:rsid w:val="00BF130C"/>
    <w:rsid w:val="00BF38E4"/>
    <w:rsid w:val="00C00254"/>
    <w:rsid w:val="00C00901"/>
    <w:rsid w:val="00C17C05"/>
    <w:rsid w:val="00C23692"/>
    <w:rsid w:val="00C26E23"/>
    <w:rsid w:val="00C33F8C"/>
    <w:rsid w:val="00C347F1"/>
    <w:rsid w:val="00C40149"/>
    <w:rsid w:val="00C4159F"/>
    <w:rsid w:val="00C46A3C"/>
    <w:rsid w:val="00C521E2"/>
    <w:rsid w:val="00C616DD"/>
    <w:rsid w:val="00C7672A"/>
    <w:rsid w:val="00C8076D"/>
    <w:rsid w:val="00C83D19"/>
    <w:rsid w:val="00C95E28"/>
    <w:rsid w:val="00C97D15"/>
    <w:rsid w:val="00C97E09"/>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C648345B-FE25-472B-87EA-B7CBFF86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uiPriority w:val="9"/>
    <w:unhideWhenUsed/>
    <w:qFormat/>
    <w:rsid w:val="0009096C"/>
    <w:pPr>
      <w:keepNext/>
      <w:keepLines/>
      <w:spacing w:before="40"/>
      <w:jc w:val="both"/>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096C"/>
    <w:pPr>
      <w:ind w:left="720"/>
      <w:contextualSpacing/>
    </w:pPr>
  </w:style>
  <w:style w:type="character" w:customStyle="1" w:styleId="Heading9Char">
    <w:name w:val="Heading 9 Char"/>
    <w:basedOn w:val="DefaultParagraphFont"/>
    <w:link w:val="Heading9"/>
    <w:uiPriority w:val="9"/>
    <w:rsid w:val="0009096C"/>
    <w:rPr>
      <w:rFonts w:asciiTheme="majorHAnsi" w:eastAsiaTheme="majorEastAsia" w:hAnsiTheme="majorHAnsi" w:cstheme="majorBidi"/>
      <w:i/>
      <w:iCs/>
      <w:color w:val="272727" w:themeColor="text1" w:themeTint="D8"/>
      <w:sz w:val="21"/>
      <w:szCs w:val="21"/>
    </w:rPr>
  </w:style>
  <w:style w:type="paragraph" w:customStyle="1" w:styleId="ReferencesCitation">
    <w:name w:val="References Citation"/>
    <w:rsid w:val="00BE727E"/>
    <w:pPr>
      <w:numPr>
        <w:numId w:val="10"/>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F1D352-55B0-4BBE-A9DE-0F3BB1F71853}">
  <ds:schemaRefs>
    <ds:schemaRef ds:uri="http://schemas.openxmlformats.org/officeDocument/2006/bibliography"/>
  </ds:schemaRefs>
</ds:datastoreItem>
</file>

<file path=customXml/itemProps2.xml><?xml version="1.0" encoding="utf-8"?>
<ds:datastoreItem xmlns:ds="http://schemas.openxmlformats.org/officeDocument/2006/customXml" ds:itemID="{537D37BC-0EBB-4666-8A10-73505A686B8E}"/>
</file>

<file path=customXml/itemProps3.xml><?xml version="1.0" encoding="utf-8"?>
<ds:datastoreItem xmlns:ds="http://schemas.openxmlformats.org/officeDocument/2006/customXml" ds:itemID="{486BA30E-A577-4291-816E-D1B2E9CC3843}"/>
</file>

<file path=customXml/itemProps4.xml><?xml version="1.0" encoding="utf-8"?>
<ds:datastoreItem xmlns:ds="http://schemas.openxmlformats.org/officeDocument/2006/customXml" ds:itemID="{118E0CF8-E7F0-4734-B72C-B9932C373641}"/>
</file>

<file path=docProps/app.xml><?xml version="1.0" encoding="utf-8"?>
<Properties xmlns="http://schemas.openxmlformats.org/officeDocument/2006/extended-properties" xmlns:vt="http://schemas.openxmlformats.org/officeDocument/2006/docPropsVTypes">
  <Template>Normal</Template>
  <TotalTime>7</TotalTime>
  <Pages>7</Pages>
  <Words>2739</Words>
  <Characters>15892</Characters>
  <Application>Microsoft Office Word</Application>
  <DocSecurity>0</DocSecurity>
  <Lines>132</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me</Company>
  <LinksUpToDate>false</LinksUpToDate>
  <CharactersWithSpaces>18594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Camelia Maria Negrutiu</cp:lastModifiedBy>
  <cp:revision>3</cp:revision>
  <dcterms:created xsi:type="dcterms:W3CDTF">2026-07-01T13:39:00Z</dcterms:created>
  <dcterms:modified xsi:type="dcterms:W3CDTF">2026-07-01T13:48:00Z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